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CA943" w14:textId="5BF17475" w:rsidR="00F31793" w:rsidRPr="00F31793" w:rsidRDefault="00F80DAA" w:rsidP="00F31793">
      <w:pPr>
        <w:pStyle w:val="Header"/>
        <w:tabs>
          <w:tab w:val="center" w:pos="4536"/>
          <w:tab w:val="right" w:pos="9639"/>
          <w:tab w:val="right" w:pos="9781"/>
        </w:tabs>
        <w:ind w:right="-58"/>
        <w:jc w:val="both"/>
        <w:rPr>
          <w:rFonts w:eastAsia="MS Mincho" w:cs="Arial"/>
          <w:bCs/>
          <w:sz w:val="28"/>
          <w:szCs w:val="24"/>
          <w:lang w:val="en-US"/>
        </w:rPr>
      </w:pPr>
      <w:bookmarkStart w:id="0" w:name="historyclause"/>
      <w:bookmarkStart w:id="1" w:name="_Toc383764588"/>
      <w:r w:rsidRPr="00F80DAA">
        <w:rPr>
          <w:rFonts w:eastAsia="MS Mincho" w:cs="Arial"/>
          <w:bCs/>
          <w:sz w:val="28"/>
          <w:szCs w:val="24"/>
          <w:lang w:val="en-US"/>
        </w:rPr>
        <w:t>3GPP TSG RAN WG1 #</w:t>
      </w:r>
      <w:r w:rsidR="00325FCB">
        <w:rPr>
          <w:rFonts w:eastAsia="MS Mincho" w:cs="Arial"/>
          <w:bCs/>
          <w:sz w:val="28"/>
          <w:szCs w:val="24"/>
          <w:lang w:val="en-US"/>
        </w:rPr>
        <w:t>10</w:t>
      </w:r>
      <w:r w:rsidR="00763EF8">
        <w:rPr>
          <w:rFonts w:eastAsia="MS Mincho" w:cs="Arial"/>
          <w:bCs/>
          <w:sz w:val="28"/>
          <w:szCs w:val="24"/>
          <w:lang w:val="en-US"/>
        </w:rPr>
        <w:t>6</w:t>
      </w:r>
      <w:r w:rsidR="00EB7F95">
        <w:rPr>
          <w:rFonts w:eastAsia="MS Mincho" w:cs="Arial"/>
          <w:bCs/>
          <w:sz w:val="28"/>
          <w:szCs w:val="24"/>
          <w:lang w:val="en-US"/>
        </w:rPr>
        <w:t>e</w:t>
      </w:r>
      <w:r w:rsidR="0071181B">
        <w:rPr>
          <w:rFonts w:eastAsia="MS Mincho" w:cs="Arial"/>
          <w:bCs/>
          <w:sz w:val="28"/>
          <w:szCs w:val="24"/>
          <w:lang w:val="en-US"/>
        </w:rPr>
        <w:tab/>
      </w:r>
      <w:r w:rsidR="004548FB">
        <w:rPr>
          <w:rFonts w:eastAsia="MS Mincho" w:cs="Arial"/>
          <w:bCs/>
          <w:sz w:val="28"/>
          <w:szCs w:val="24"/>
          <w:lang w:val="en-US"/>
        </w:rPr>
        <w:tab/>
      </w:r>
      <w:r w:rsidR="0028673D" w:rsidRPr="0028673D">
        <w:rPr>
          <w:rFonts w:eastAsia="MS Mincho" w:cs="Arial"/>
          <w:bCs/>
          <w:sz w:val="28"/>
          <w:szCs w:val="24"/>
          <w:lang w:val="en-US"/>
        </w:rPr>
        <w:t>R1-</w:t>
      </w:r>
      <w:r w:rsidR="00731FC9" w:rsidRPr="00731FC9">
        <w:rPr>
          <w:rFonts w:eastAsia="MS Mincho" w:cs="Arial"/>
          <w:bCs/>
          <w:sz w:val="28"/>
          <w:szCs w:val="24"/>
          <w:lang w:val="en-US"/>
        </w:rPr>
        <w:t>2</w:t>
      </w:r>
      <w:r w:rsidR="00107FDB">
        <w:rPr>
          <w:rFonts w:eastAsia="MS Mincho" w:cs="Arial"/>
          <w:bCs/>
          <w:sz w:val="28"/>
          <w:szCs w:val="24"/>
          <w:lang w:val="en-US"/>
        </w:rPr>
        <w:t>1</w:t>
      </w:r>
      <w:r w:rsidR="000E0A13">
        <w:rPr>
          <w:rFonts w:eastAsia="MS Mincho" w:cs="Arial"/>
          <w:bCs/>
          <w:sz w:val="28"/>
          <w:szCs w:val="24"/>
          <w:lang w:val="en-US"/>
        </w:rPr>
        <w:t>0</w:t>
      </w:r>
      <w:r w:rsidR="007321AB" w:rsidRPr="009F18E3">
        <w:rPr>
          <w:rFonts w:eastAsia="MS Mincho" w:cs="Arial"/>
          <w:bCs/>
          <w:sz w:val="28"/>
          <w:szCs w:val="24"/>
          <w:lang w:val="en-US"/>
        </w:rPr>
        <w:t>7486</w:t>
      </w:r>
      <w:r w:rsidR="0028673D" w:rsidRPr="0028673D" w:rsidDel="0028673D">
        <w:rPr>
          <w:rFonts w:eastAsia="MS Mincho" w:cs="Arial"/>
          <w:bCs/>
          <w:sz w:val="28"/>
          <w:szCs w:val="24"/>
          <w:lang w:val="en-US"/>
        </w:rPr>
        <w:t xml:space="preserve"> </w:t>
      </w:r>
    </w:p>
    <w:p w14:paraId="1E241712" w14:textId="14728A17" w:rsidR="00AA7E8B" w:rsidRPr="009513AC" w:rsidRDefault="0071181B" w:rsidP="00AA7E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15FE9">
        <w:rPr>
          <w:rFonts w:ascii="Arial" w:eastAsia="MS Mincho" w:hAnsi="Arial" w:cs="Arial"/>
          <w:b/>
          <w:bCs/>
          <w:sz w:val="28"/>
          <w:lang w:eastAsia="ja-JP"/>
        </w:rPr>
        <w:t>A</w:t>
      </w:r>
      <w:r w:rsidR="00763EF8">
        <w:rPr>
          <w:rFonts w:ascii="Arial" w:eastAsia="MS Mincho" w:hAnsi="Arial" w:cs="Arial"/>
          <w:b/>
          <w:bCs/>
          <w:sz w:val="28"/>
          <w:lang w:eastAsia="ja-JP"/>
        </w:rPr>
        <w:t>ugust</w:t>
      </w:r>
      <w:r w:rsidR="00EB7F95">
        <w:rPr>
          <w:rFonts w:ascii="Arial" w:eastAsia="MS Mincho" w:hAnsi="Arial" w:cs="Arial"/>
          <w:b/>
          <w:bCs/>
          <w:sz w:val="28"/>
          <w:lang w:eastAsia="ja-JP"/>
        </w:rPr>
        <w:t xml:space="preserve"> </w:t>
      </w:r>
      <w:r w:rsidR="00915FE9">
        <w:rPr>
          <w:rFonts w:ascii="Arial" w:eastAsia="MS Mincho" w:hAnsi="Arial" w:cs="Arial"/>
          <w:b/>
          <w:bCs/>
          <w:sz w:val="28"/>
          <w:lang w:eastAsia="ja-JP"/>
        </w:rPr>
        <w:t>1</w:t>
      </w:r>
      <w:r w:rsidR="00763EF8">
        <w:rPr>
          <w:rFonts w:ascii="Arial" w:eastAsia="MS Mincho" w:hAnsi="Arial" w:cs="Arial"/>
          <w:b/>
          <w:bCs/>
          <w:sz w:val="28"/>
          <w:lang w:eastAsia="ja-JP"/>
        </w:rPr>
        <w:t>6</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xml:space="preserve"> –</w:t>
      </w:r>
      <w:r w:rsidR="00915FE9">
        <w:rPr>
          <w:rFonts w:ascii="Arial" w:eastAsia="MS Mincho" w:hAnsi="Arial" w:cs="Arial"/>
          <w:b/>
          <w:bCs/>
          <w:sz w:val="28"/>
          <w:lang w:eastAsia="ja-JP"/>
        </w:rPr>
        <w:t xml:space="preserve"> 2</w:t>
      </w:r>
      <w:r w:rsidR="00763EF8">
        <w:rPr>
          <w:rFonts w:ascii="Arial" w:eastAsia="MS Mincho" w:hAnsi="Arial" w:cs="Arial"/>
          <w:b/>
          <w:bCs/>
          <w:sz w:val="28"/>
          <w:lang w:eastAsia="ja-JP"/>
        </w:rPr>
        <w:t>7</w:t>
      </w:r>
      <w:r w:rsidR="00F80DAA" w:rsidRPr="00BA33B5">
        <w:rPr>
          <w:rFonts w:ascii="Arial" w:eastAsia="MS Mincho" w:hAnsi="Arial" w:cs="Arial"/>
          <w:b/>
          <w:bCs/>
          <w:sz w:val="28"/>
          <w:vertAlign w:val="superscript"/>
          <w:lang w:eastAsia="ja-JP"/>
        </w:rPr>
        <w:t>th</w:t>
      </w:r>
      <w:r w:rsidR="00F80DAA">
        <w:rPr>
          <w:rFonts w:ascii="Arial" w:eastAsia="MS Mincho" w:hAnsi="Arial" w:cs="Arial"/>
          <w:b/>
          <w:bCs/>
          <w:sz w:val="28"/>
          <w:lang w:eastAsia="ja-JP"/>
        </w:rPr>
        <w:t>, 20</w:t>
      </w:r>
      <w:r w:rsidR="00325FCB">
        <w:rPr>
          <w:rFonts w:ascii="Arial" w:eastAsia="MS Mincho" w:hAnsi="Arial" w:cs="Arial"/>
          <w:b/>
          <w:bCs/>
          <w:sz w:val="28"/>
          <w:lang w:eastAsia="ja-JP"/>
        </w:rPr>
        <w:t>2</w:t>
      </w:r>
      <w:r w:rsidR="003052EF">
        <w:rPr>
          <w:rFonts w:ascii="Arial" w:eastAsia="MS Mincho" w:hAnsi="Arial" w:cs="Arial"/>
          <w:b/>
          <w:bCs/>
          <w:sz w:val="28"/>
          <w:lang w:eastAsia="ja-JP"/>
        </w:rPr>
        <w:t>1</w:t>
      </w:r>
    </w:p>
    <w:p w14:paraId="0DDA331C" w14:textId="77777777" w:rsidR="00F31793" w:rsidRDefault="00F31793" w:rsidP="00F31793">
      <w:pPr>
        <w:pStyle w:val="Header"/>
        <w:tabs>
          <w:tab w:val="center" w:pos="4536"/>
          <w:tab w:val="right" w:pos="8280"/>
          <w:tab w:val="right" w:pos="9781"/>
        </w:tabs>
        <w:ind w:right="-58"/>
        <w:jc w:val="both"/>
        <w:rPr>
          <w:rFonts w:eastAsia="MS Mincho" w:cs="Arial"/>
          <w:bCs/>
          <w:sz w:val="28"/>
          <w:szCs w:val="24"/>
          <w:lang w:val="en-US"/>
        </w:rPr>
      </w:pPr>
    </w:p>
    <w:p w14:paraId="06E770FF" w14:textId="47BA9833" w:rsidR="006517D0" w:rsidRPr="006517D0" w:rsidRDefault="006517D0" w:rsidP="00F31793">
      <w:pPr>
        <w:pStyle w:val="Header"/>
        <w:tabs>
          <w:tab w:val="center" w:pos="4536"/>
          <w:tab w:val="right" w:pos="8280"/>
          <w:tab w:val="right" w:pos="9781"/>
        </w:tabs>
        <w:ind w:right="-58"/>
        <w:jc w:val="both"/>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B7F95">
        <w:rPr>
          <w:rFonts w:cs="Arial"/>
          <w:bCs/>
          <w:sz w:val="28"/>
          <w:szCs w:val="24"/>
          <w:lang w:val="en-US" w:eastAsia="zh-TW"/>
        </w:rPr>
        <w:t>8.1.2.1</w:t>
      </w:r>
    </w:p>
    <w:p w14:paraId="77E6A679" w14:textId="77777777" w:rsidR="006517D0" w:rsidRPr="006517D0" w:rsidRDefault="006517D0" w:rsidP="00FC5872">
      <w:pPr>
        <w:pStyle w:val="Header"/>
        <w:tabs>
          <w:tab w:val="center" w:pos="4536"/>
          <w:tab w:val="right" w:pos="8280"/>
          <w:tab w:val="right" w:pos="9781"/>
        </w:tabs>
        <w:ind w:right="-58"/>
        <w:jc w:val="both"/>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668D66DE" w14:textId="0C9634AC" w:rsidR="006517D0" w:rsidRPr="00EE56F6" w:rsidRDefault="006517D0" w:rsidP="00504D6C">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eastAsia="MS Mincho" w:cs="Arial"/>
          <w:bCs/>
          <w:sz w:val="28"/>
          <w:szCs w:val="24"/>
          <w:lang w:val="en-US"/>
        </w:rPr>
        <w:tab/>
      </w:r>
      <w:r w:rsidR="00EB7F95" w:rsidRPr="00EB7F95">
        <w:rPr>
          <w:rFonts w:eastAsia="MS Mincho" w:cs="Arial"/>
          <w:bCs/>
          <w:sz w:val="28"/>
          <w:szCs w:val="24"/>
          <w:lang w:val="en-US"/>
        </w:rPr>
        <w:t>Enhancem</w:t>
      </w:r>
      <w:r w:rsidR="00015A4D">
        <w:rPr>
          <w:rFonts w:eastAsia="MS Mincho" w:cs="Arial"/>
          <w:bCs/>
          <w:sz w:val="28"/>
          <w:szCs w:val="24"/>
          <w:lang w:val="en-US"/>
        </w:rPr>
        <w:t>ents on Multi-TRP for PDCCH, PU</w:t>
      </w:r>
      <w:r w:rsidR="00107FDB">
        <w:rPr>
          <w:rFonts w:eastAsia="MS Mincho" w:cs="Arial"/>
          <w:bCs/>
          <w:sz w:val="28"/>
          <w:szCs w:val="24"/>
          <w:lang w:val="en-US"/>
        </w:rPr>
        <w:t>C</w:t>
      </w:r>
      <w:r w:rsidR="00EB7F95" w:rsidRPr="00EB7F95">
        <w:rPr>
          <w:rFonts w:eastAsia="MS Mincho" w:cs="Arial"/>
          <w:bCs/>
          <w:sz w:val="28"/>
          <w:szCs w:val="24"/>
          <w:lang w:val="en-US"/>
        </w:rPr>
        <w:t>CH and PU</w:t>
      </w:r>
      <w:r w:rsidR="00107FDB">
        <w:rPr>
          <w:rFonts w:eastAsia="MS Mincho" w:cs="Arial"/>
          <w:bCs/>
          <w:sz w:val="28"/>
          <w:szCs w:val="24"/>
          <w:lang w:val="en-US"/>
        </w:rPr>
        <w:t>S</w:t>
      </w:r>
      <w:r w:rsidR="00EB7F95" w:rsidRPr="00EB7F95">
        <w:rPr>
          <w:rFonts w:eastAsia="MS Mincho" w:cs="Arial"/>
          <w:bCs/>
          <w:sz w:val="28"/>
          <w:szCs w:val="24"/>
          <w:lang w:val="en-US"/>
        </w:rPr>
        <w:t>CH</w:t>
      </w:r>
    </w:p>
    <w:p w14:paraId="59B036AD" w14:textId="0EAE22F7" w:rsidR="006517D0" w:rsidRPr="00615E57" w:rsidRDefault="006517D0" w:rsidP="00FC5872">
      <w:pPr>
        <w:pStyle w:val="Header"/>
        <w:tabs>
          <w:tab w:val="center" w:pos="4536"/>
          <w:tab w:val="right" w:pos="8280"/>
          <w:tab w:val="right" w:pos="9781"/>
        </w:tabs>
        <w:spacing w:after="120"/>
        <w:ind w:right="-58"/>
        <w:jc w:val="both"/>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r w:rsidR="00D24191">
        <w:rPr>
          <w:rFonts w:eastAsia="MS Mincho" w:cs="Arial"/>
          <w:bCs/>
          <w:sz w:val="28"/>
          <w:szCs w:val="24"/>
          <w:lang w:val="en-US"/>
        </w:rPr>
        <w:t xml:space="preserve"> &amp; Decision</w:t>
      </w:r>
    </w:p>
    <w:p w14:paraId="582E777E" w14:textId="77777777" w:rsidR="00615E57" w:rsidRPr="00FF32BA" w:rsidRDefault="003D0E75" w:rsidP="006D0A99">
      <w:pPr>
        <w:pStyle w:val="Heading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 xml:space="preserve"> </w:t>
      </w:r>
      <w:bookmarkStart w:id="2" w:name="_Ref4683067"/>
      <w:r w:rsidR="00615E57" w:rsidRPr="00FF32BA">
        <w:rPr>
          <w:rFonts w:eastAsia="MS Mincho" w:cs="Arial"/>
          <w:b/>
          <w:sz w:val="32"/>
          <w:szCs w:val="32"/>
          <w:lang w:val="en-US"/>
        </w:rPr>
        <w:t>Introduction</w:t>
      </w:r>
      <w:bookmarkEnd w:id="2"/>
      <w:r w:rsidR="00615E57" w:rsidRPr="00FF32BA">
        <w:rPr>
          <w:rFonts w:eastAsia="MS Mincho" w:cs="Arial"/>
          <w:b/>
          <w:sz w:val="32"/>
          <w:szCs w:val="32"/>
          <w:lang w:val="en-US"/>
        </w:rPr>
        <w:t xml:space="preserve"> </w:t>
      </w:r>
    </w:p>
    <w:p w14:paraId="674F6A96" w14:textId="43117957" w:rsidR="003850ED" w:rsidRDefault="003850ED">
      <w:pPr>
        <w:spacing w:before="100" w:beforeAutospacing="1" w:after="100" w:afterAutospacing="1"/>
        <w:jc w:val="both"/>
        <w:rPr>
          <w:color w:val="000000" w:themeColor="text1"/>
        </w:rPr>
      </w:pPr>
      <w:r>
        <w:rPr>
          <w:color w:val="000000" w:themeColor="text1"/>
        </w:rPr>
        <w:t>The objective for this agenda item, stated in [1], is given by</w:t>
      </w:r>
    </w:p>
    <w:p w14:paraId="7C77B347" w14:textId="1068E9FB" w:rsidR="003850ED" w:rsidRDefault="003850ED" w:rsidP="003850ED">
      <w:pPr>
        <w:spacing w:before="100" w:beforeAutospacing="1" w:after="100" w:afterAutospacing="1"/>
        <w:jc w:val="both"/>
        <w:rPr>
          <w:color w:val="000000" w:themeColor="text1"/>
        </w:rPr>
      </w:pPr>
      <w:r w:rsidRPr="0051690F">
        <w:t>Identify and specify features to improve reliability and robustness for channels other than PDSCH (that is, PDCCH, PUSCH, and PUCCH) using multi-TRP and/or multi-panel, with Rel.16 reliability features as the baseline</w:t>
      </w:r>
      <w:r>
        <w:t>.</w:t>
      </w:r>
      <w:r>
        <w:rPr>
          <w:color w:val="000000" w:themeColor="text1"/>
        </w:rPr>
        <w:t xml:space="preserve"> </w:t>
      </w:r>
    </w:p>
    <w:p w14:paraId="5435A1A3" w14:textId="08734888" w:rsidR="00E35C2D" w:rsidRDefault="003807CD">
      <w:pPr>
        <w:spacing w:before="100" w:beforeAutospacing="1" w:after="100" w:afterAutospacing="1"/>
        <w:jc w:val="both"/>
        <w:rPr>
          <w:color w:val="000000" w:themeColor="text1"/>
        </w:rPr>
      </w:pPr>
      <w:r w:rsidRPr="0073130B">
        <w:rPr>
          <w:color w:val="000000" w:themeColor="text1"/>
        </w:rPr>
        <w:t>In this contribution,</w:t>
      </w:r>
      <w:r w:rsidR="00EC5003" w:rsidRPr="0073130B">
        <w:rPr>
          <w:color w:val="000000" w:themeColor="text1"/>
        </w:rPr>
        <w:t xml:space="preserve"> we </w:t>
      </w:r>
      <w:r w:rsidR="003052EF">
        <w:rPr>
          <w:color w:val="000000" w:themeColor="text1"/>
        </w:rPr>
        <w:t xml:space="preserve">continue the discussion of </w:t>
      </w:r>
      <w:r w:rsidR="00107FDB">
        <w:rPr>
          <w:color w:val="000000" w:themeColor="text1"/>
        </w:rPr>
        <w:t>multi-TRP for PDCCH, PUC</w:t>
      </w:r>
      <w:r w:rsidR="00107FDB" w:rsidRPr="00107FDB">
        <w:rPr>
          <w:color w:val="000000" w:themeColor="text1"/>
        </w:rPr>
        <w:t>CH and PU</w:t>
      </w:r>
      <w:r w:rsidR="00107FDB">
        <w:rPr>
          <w:color w:val="000000" w:themeColor="text1"/>
        </w:rPr>
        <w:t>S</w:t>
      </w:r>
      <w:r w:rsidR="00107FDB" w:rsidRPr="00107FDB">
        <w:rPr>
          <w:color w:val="000000" w:themeColor="text1"/>
        </w:rPr>
        <w:t>CH</w:t>
      </w:r>
      <w:r w:rsidR="003052EF">
        <w:rPr>
          <w:color w:val="000000" w:themeColor="text1"/>
        </w:rPr>
        <w:t xml:space="preserve"> based on the outcome of </w:t>
      </w:r>
      <w:r w:rsidR="00FA4A92" w:rsidRPr="0073130B">
        <w:rPr>
          <w:color w:val="000000" w:themeColor="text1"/>
        </w:rPr>
        <w:t>the RAN1#10</w:t>
      </w:r>
      <w:r w:rsidR="00A87757">
        <w:rPr>
          <w:color w:val="000000" w:themeColor="text1"/>
        </w:rPr>
        <w:t>4bis-</w:t>
      </w:r>
      <w:r w:rsidR="00FA4A92" w:rsidRPr="0073130B">
        <w:rPr>
          <w:color w:val="000000" w:themeColor="text1"/>
        </w:rPr>
        <w:t>e meeting</w:t>
      </w:r>
      <w:r w:rsidR="00FA4A92">
        <w:rPr>
          <w:color w:val="000000" w:themeColor="text1"/>
        </w:rPr>
        <w:t xml:space="preserve"> [2] and </w:t>
      </w:r>
      <w:r w:rsidR="003052EF" w:rsidRPr="0073130B">
        <w:rPr>
          <w:color w:val="000000" w:themeColor="text1"/>
        </w:rPr>
        <w:t>the RAN1#10</w:t>
      </w:r>
      <w:r w:rsidR="00A87757">
        <w:rPr>
          <w:color w:val="000000" w:themeColor="text1"/>
        </w:rPr>
        <w:t>5</w:t>
      </w:r>
      <w:r w:rsidR="003052EF" w:rsidRPr="0073130B">
        <w:rPr>
          <w:color w:val="000000" w:themeColor="text1"/>
        </w:rPr>
        <w:t>e meeting</w:t>
      </w:r>
      <w:r w:rsidR="003850ED">
        <w:rPr>
          <w:color w:val="000000" w:themeColor="text1"/>
        </w:rPr>
        <w:t xml:space="preserve"> [</w:t>
      </w:r>
      <w:r w:rsidR="00FA4A92">
        <w:rPr>
          <w:color w:val="000000" w:themeColor="text1"/>
        </w:rPr>
        <w:t>3</w:t>
      </w:r>
      <w:r w:rsidR="003850ED">
        <w:rPr>
          <w:color w:val="000000" w:themeColor="text1"/>
        </w:rPr>
        <w:t>]</w:t>
      </w:r>
      <w:r w:rsidR="0073130B" w:rsidRPr="0073130B">
        <w:rPr>
          <w:color w:val="000000" w:themeColor="text1"/>
        </w:rPr>
        <w:t>.</w:t>
      </w:r>
    </w:p>
    <w:p w14:paraId="31ADE748" w14:textId="42D60BA0" w:rsidR="005F5067" w:rsidRDefault="00EB7F95" w:rsidP="003242F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PDCCH</w:t>
      </w:r>
    </w:p>
    <w:p w14:paraId="73981F96" w14:textId="4D945CF9" w:rsidR="00680061" w:rsidRDefault="00680061" w:rsidP="00680061">
      <w:pPr>
        <w:jc w:val="both"/>
      </w:pPr>
      <w:r w:rsidRPr="0070236E">
        <w:t>In Rel-16, single DCI based M</w:t>
      </w:r>
      <w:r>
        <w:t>ulti</w:t>
      </w:r>
      <w:r w:rsidRPr="0070236E">
        <w:t xml:space="preserve">-TRP scheme was introduced for ultra-reliable low-latency communication (URLLC). Two PDSCH transmission occasions conveying the same transport block (TB) are transmitted from two TRPs to increase the reliability of downlink data. Resource allocation for two PDSCH transmission occasions can be done by single DCI from one TRP. However, the reliability for PDCCH should be enhanced to fully use the benefit of multi-TRP based URLLC scheme in Rel-16 because the channel from the TRP sending PDCCH can be blocked. </w:t>
      </w:r>
      <w:r>
        <w:t xml:space="preserve">As in </w:t>
      </w:r>
      <w:r>
        <w:fldChar w:fldCharType="begin"/>
      </w:r>
      <w:r>
        <w:instrText xml:space="preserve"> REF _Ref4682445 \h  \* MERGEFORMAT </w:instrText>
      </w:r>
      <w:r>
        <w:fldChar w:fldCharType="separate"/>
      </w:r>
      <w:r>
        <w:t xml:space="preserve">Figure </w:t>
      </w:r>
      <w:r>
        <w:rPr>
          <w:noProof/>
        </w:rPr>
        <w:t>1</w:t>
      </w:r>
      <w:r>
        <w:fldChar w:fldCharType="end"/>
      </w:r>
      <w:r>
        <w:t>, m</w:t>
      </w:r>
      <w:r w:rsidRPr="0070236E">
        <w:t>ultiple PDCCH transmissions (PDCCH 0 and PDCCH 1 in the figure) from M</w:t>
      </w:r>
      <w:r>
        <w:t>ulti</w:t>
      </w:r>
      <w:r w:rsidRPr="0070236E">
        <w:t>-TRP using different beams indicating the same allocation information for PDSCH transmission occasions can improve the reliability of PDCCH.</w:t>
      </w:r>
      <w:r>
        <w:t xml:space="preserve"> </w:t>
      </w:r>
    </w:p>
    <w:p w14:paraId="4FBFACEC" w14:textId="77777777" w:rsidR="004873B7" w:rsidRDefault="004873B7" w:rsidP="00680061">
      <w:pPr>
        <w:jc w:val="both"/>
      </w:pPr>
    </w:p>
    <w:p w14:paraId="2E00A5B8" w14:textId="77777777" w:rsidR="00680061" w:rsidRDefault="00680061" w:rsidP="00680061">
      <w:pPr>
        <w:jc w:val="center"/>
      </w:pPr>
      <w:r>
        <w:object w:dxaOrig="7590" w:dyaOrig="3931" w14:anchorId="459A5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05pt;height:131.9pt" o:ole="">
            <v:imagedata r:id="rId9" o:title=""/>
          </v:shape>
          <o:OLEObject Type="Embed" ProgID="Visio.Drawing.15" ShapeID="_x0000_i1025" DrawAspect="Content" ObjectID="_1689752022" r:id="rId10"/>
        </w:object>
      </w:r>
    </w:p>
    <w:p w14:paraId="69E250CB" w14:textId="1D083B07" w:rsidR="00680061" w:rsidRDefault="004D24E7" w:rsidP="009F18E3">
      <w:pPr>
        <w:pStyle w:val="Caption"/>
        <w:tabs>
          <w:tab w:val="left" w:pos="498"/>
          <w:tab w:val="center" w:pos="4820"/>
        </w:tabs>
      </w:pPr>
      <w:bookmarkStart w:id="3" w:name="_Ref4682445"/>
      <w:r>
        <w:tab/>
      </w:r>
      <w:r>
        <w:tab/>
      </w:r>
      <w:r w:rsidR="00680061">
        <w:t xml:space="preserve">Figure </w:t>
      </w:r>
      <w:r w:rsidR="00680061">
        <w:fldChar w:fldCharType="begin"/>
      </w:r>
      <w:r w:rsidR="00680061">
        <w:instrText xml:space="preserve"> SEQ Figure \* ARABIC </w:instrText>
      </w:r>
      <w:r w:rsidR="00680061">
        <w:fldChar w:fldCharType="separate"/>
      </w:r>
      <w:r w:rsidR="00680061">
        <w:rPr>
          <w:noProof/>
        </w:rPr>
        <w:t>1</w:t>
      </w:r>
      <w:r w:rsidR="00680061">
        <w:fldChar w:fldCharType="end"/>
      </w:r>
      <w:bookmarkEnd w:id="3"/>
      <w:r w:rsidR="00680061">
        <w:t xml:space="preserve">: </w:t>
      </w:r>
      <w:r w:rsidR="00680061" w:rsidRPr="00FE7CF7">
        <w:t xml:space="preserve">PDCCH enhancement for single DCI based Multi-TRP for URLLC </w:t>
      </w:r>
    </w:p>
    <w:p w14:paraId="22473693" w14:textId="77777777" w:rsidR="00500F85" w:rsidRPr="009F18E3" w:rsidRDefault="00500F85" w:rsidP="009F18E3"/>
    <w:p w14:paraId="50FC2915" w14:textId="77777777" w:rsidR="00680061" w:rsidRDefault="00680061" w:rsidP="00680061">
      <w:pPr>
        <w:pStyle w:val="Heading2"/>
        <w:numPr>
          <w:ilvl w:val="1"/>
          <w:numId w:val="1"/>
        </w:numPr>
      </w:pPr>
      <w:r>
        <w:t>Overlapping candidates</w:t>
      </w:r>
    </w:p>
    <w:p w14:paraId="74C0E524" w14:textId="77777777" w:rsidR="00680061" w:rsidRDefault="00680061" w:rsidP="00680061">
      <w:pPr>
        <w:jc w:val="both"/>
      </w:pPr>
      <w:r>
        <w:rPr>
          <w:lang w:val="en-GB"/>
        </w:rPr>
        <w:t>T</w:t>
      </w:r>
      <w:r>
        <w:t xml:space="preserve">he following agreement was made for Multi-TRP PDCCH at the RAN1#104bis-e.  </w:t>
      </w:r>
    </w:p>
    <w:tbl>
      <w:tblPr>
        <w:tblStyle w:val="TableGrid"/>
        <w:tblW w:w="0" w:type="auto"/>
        <w:tblLook w:val="04A0" w:firstRow="1" w:lastRow="0" w:firstColumn="1" w:lastColumn="0" w:noHBand="0" w:noVBand="1"/>
      </w:tblPr>
      <w:tblGrid>
        <w:gridCol w:w="9631"/>
      </w:tblGrid>
      <w:tr w:rsidR="00680061" w14:paraId="567CD120" w14:textId="77777777" w:rsidTr="0075476C">
        <w:tc>
          <w:tcPr>
            <w:tcW w:w="9631" w:type="dxa"/>
          </w:tcPr>
          <w:p w14:paraId="2723801A" w14:textId="77777777" w:rsidR="00680061" w:rsidRPr="008566CE" w:rsidRDefault="00680061" w:rsidP="0075476C">
            <w:pPr>
              <w:jc w:val="both"/>
              <w:rPr>
                <w:rFonts w:eastAsia="DengXian"/>
                <w:kern w:val="32"/>
                <w:highlight w:val="green"/>
                <w:lang w:eastAsia="zh-CN"/>
              </w:rPr>
            </w:pPr>
            <w:r w:rsidRPr="008566CE">
              <w:rPr>
                <w:rFonts w:eastAsia="DengXian"/>
                <w:kern w:val="32"/>
                <w:highlight w:val="green"/>
                <w:lang w:eastAsia="zh-CN"/>
              </w:rPr>
              <w:lastRenderedPageBreak/>
              <w:t>Agreement</w:t>
            </w:r>
          </w:p>
          <w:p w14:paraId="17F64030" w14:textId="77777777" w:rsidR="00680061" w:rsidRPr="00E74E92" w:rsidRDefault="00680061" w:rsidP="0075476C">
            <w:pPr>
              <w:rPr>
                <w:rFonts w:eastAsia="DengXian"/>
                <w:kern w:val="32"/>
                <w:lang w:eastAsia="zh-CN"/>
              </w:rPr>
            </w:pPr>
            <w:r w:rsidRPr="00E74E92">
              <w:rPr>
                <w:rFonts w:eastAsia="DengXian"/>
                <w:kern w:val="32"/>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w:t>
            </w:r>
            <w:r>
              <w:rPr>
                <w:rFonts w:eastAsia="DengXian"/>
                <w:kern w:val="32"/>
                <w:lang w:eastAsia="zh-CN"/>
              </w:rPr>
              <w:t xml:space="preserve"> in RAN1#105-e</w:t>
            </w:r>
            <w:r w:rsidRPr="00E74E92">
              <w:rPr>
                <w:rFonts w:eastAsia="DengXian"/>
                <w:kern w:val="32"/>
                <w:lang w:eastAsia="zh-CN"/>
              </w:rPr>
              <w:t>:</w:t>
            </w:r>
          </w:p>
          <w:p w14:paraId="5D0923A3" w14:textId="77777777" w:rsidR="00680061" w:rsidRPr="00E74E92" w:rsidRDefault="00680061" w:rsidP="00680061">
            <w:pPr>
              <w:pStyle w:val="ListParagraph"/>
              <w:numPr>
                <w:ilvl w:val="0"/>
                <w:numId w:val="21"/>
              </w:numPr>
              <w:spacing w:after="0"/>
              <w:rPr>
                <w:rFonts w:eastAsia="DengXian"/>
                <w:kern w:val="32"/>
                <w:lang w:eastAsia="zh-CN"/>
              </w:rPr>
            </w:pPr>
            <w:r w:rsidRPr="00E74E92">
              <w:rPr>
                <w:rFonts w:eastAsia="DengXian"/>
                <w:kern w:val="32"/>
                <w:lang w:eastAsia="zh-CN"/>
              </w:rPr>
              <w:t xml:space="preserve">Option 1: The individual candidate </w:t>
            </w:r>
            <w:r w:rsidRPr="00CA6797">
              <w:rPr>
                <w:rFonts w:eastAsia="DengXian"/>
                <w:kern w:val="32"/>
                <w:highlight w:val="yellow"/>
                <w:lang w:eastAsia="zh-CN"/>
              </w:rPr>
              <w:t>is not counted for monitoring</w:t>
            </w:r>
            <w:r w:rsidRPr="00E74E92">
              <w:rPr>
                <w:rFonts w:eastAsia="DengXian"/>
                <w:kern w:val="32"/>
                <w:lang w:eastAsia="zh-CN"/>
              </w:rPr>
              <w:t xml:space="preserve"> </w:t>
            </w:r>
          </w:p>
          <w:p w14:paraId="42A918E1" w14:textId="77777777" w:rsidR="00680061" w:rsidRPr="00E74E92" w:rsidRDefault="00680061" w:rsidP="00680061">
            <w:pPr>
              <w:pStyle w:val="ListParagraph"/>
              <w:numPr>
                <w:ilvl w:val="1"/>
                <w:numId w:val="21"/>
              </w:numPr>
              <w:spacing w:after="0"/>
              <w:rPr>
                <w:rFonts w:eastAsia="DengXian"/>
                <w:kern w:val="32"/>
                <w:lang w:eastAsia="zh-CN"/>
              </w:rPr>
            </w:pPr>
            <w:r w:rsidRPr="00E74E92">
              <w:rPr>
                <w:rFonts w:eastAsia="DengXian"/>
                <w:kern w:val="32"/>
                <w:lang w:eastAsia="zh-CN"/>
              </w:rPr>
              <w:t>Interpretation of the detected DCI is based on Rel. 17 PDCCH repetition rules (wrt reference PDCCH candidate).</w:t>
            </w:r>
          </w:p>
          <w:p w14:paraId="6C2C4275" w14:textId="77777777" w:rsidR="00680061" w:rsidRPr="00E74E92" w:rsidRDefault="00680061" w:rsidP="00680061">
            <w:pPr>
              <w:pStyle w:val="ListParagraph"/>
              <w:numPr>
                <w:ilvl w:val="0"/>
                <w:numId w:val="21"/>
              </w:numPr>
              <w:spacing w:after="0"/>
              <w:rPr>
                <w:rFonts w:eastAsia="DengXian"/>
                <w:kern w:val="32"/>
                <w:lang w:eastAsia="zh-CN"/>
              </w:rPr>
            </w:pPr>
            <w:r w:rsidRPr="00E74E92">
              <w:rPr>
                <w:rFonts w:eastAsia="DengXian"/>
                <w:kern w:val="32"/>
                <w:lang w:eastAsia="zh-CN"/>
              </w:rPr>
              <w:t xml:space="preserve">Option 2: The candidate in a higher SS set ID </w:t>
            </w:r>
            <w:r w:rsidRPr="00CA6797">
              <w:rPr>
                <w:rFonts w:eastAsia="DengXian"/>
                <w:kern w:val="32"/>
                <w:highlight w:val="yellow"/>
                <w:lang w:eastAsia="zh-CN"/>
              </w:rPr>
              <w:t>is not counted for monitoring</w:t>
            </w:r>
          </w:p>
          <w:p w14:paraId="78FE70B8" w14:textId="77777777" w:rsidR="00680061" w:rsidRPr="00E74E92" w:rsidRDefault="00680061" w:rsidP="00680061">
            <w:pPr>
              <w:pStyle w:val="ListParagraph"/>
              <w:numPr>
                <w:ilvl w:val="1"/>
                <w:numId w:val="21"/>
              </w:numPr>
              <w:spacing w:after="0"/>
              <w:rPr>
                <w:rFonts w:eastAsia="DengXian"/>
                <w:kern w:val="32"/>
                <w:lang w:eastAsia="zh-CN"/>
              </w:rPr>
            </w:pPr>
            <w:r w:rsidRPr="00E74E92">
              <w:rPr>
                <w:rFonts w:eastAsia="DengXian"/>
                <w:kern w:val="32"/>
                <w:lang w:eastAsia="zh-CN"/>
              </w:rPr>
              <w:t>Interpretation of the detected DCI depends on which candidate is not counted (either based on Rel. 15/16 rules or based on Rel. 17 PDCCH repetition rules).</w:t>
            </w:r>
          </w:p>
          <w:p w14:paraId="54374A8A" w14:textId="77777777" w:rsidR="00680061" w:rsidRPr="00E74E92" w:rsidRDefault="00680061" w:rsidP="00680061">
            <w:pPr>
              <w:pStyle w:val="ListParagraph"/>
              <w:numPr>
                <w:ilvl w:val="1"/>
                <w:numId w:val="21"/>
              </w:numPr>
              <w:spacing w:after="0"/>
              <w:rPr>
                <w:rFonts w:eastAsia="DengXian"/>
                <w:kern w:val="32"/>
                <w:lang w:eastAsia="zh-CN"/>
              </w:rPr>
            </w:pPr>
            <w:r w:rsidRPr="00E74E92">
              <w:rPr>
                <w:rFonts w:eastAsia="DengXian"/>
                <w:kern w:val="32"/>
                <w:lang w:eastAsia="zh-CN"/>
              </w:rPr>
              <w:t>FFS: Impact to the other linked PDCCH candidate</w:t>
            </w:r>
          </w:p>
          <w:p w14:paraId="6833682C" w14:textId="77777777" w:rsidR="00680061" w:rsidRPr="00E74E92" w:rsidRDefault="00680061" w:rsidP="00680061">
            <w:pPr>
              <w:pStyle w:val="ListParagraph"/>
              <w:numPr>
                <w:ilvl w:val="0"/>
                <w:numId w:val="21"/>
              </w:numPr>
              <w:spacing w:after="0"/>
              <w:rPr>
                <w:rFonts w:eastAsia="DengXian"/>
                <w:kern w:val="32"/>
                <w:lang w:eastAsia="zh-CN"/>
              </w:rPr>
            </w:pPr>
            <w:r w:rsidRPr="00E74E92">
              <w:rPr>
                <w:rFonts w:eastAsia="DengXian"/>
                <w:kern w:val="32"/>
                <w:lang w:eastAsia="zh-CN"/>
              </w:rPr>
              <w:t xml:space="preserve">Option 3: </w:t>
            </w:r>
            <w:r w:rsidRPr="00E74E92">
              <w:rPr>
                <w:rFonts w:eastAsia="DengXian"/>
                <w:kern w:val="32"/>
              </w:rPr>
              <w:t xml:space="preserve">The candidate associated with SS set(s) with lower priority </w:t>
            </w:r>
            <w:r w:rsidRPr="00CA6797">
              <w:rPr>
                <w:rFonts w:eastAsia="DengXian"/>
                <w:kern w:val="32"/>
                <w:highlight w:val="yellow"/>
              </w:rPr>
              <w:t>is not counted for monitoring</w:t>
            </w:r>
            <w:r w:rsidRPr="00E74E92">
              <w:rPr>
                <w:rFonts w:eastAsia="DengXian"/>
                <w:kern w:val="32"/>
              </w:rPr>
              <w:t>, where for two linked SS sets, the priority is according to one of the two SS sets with a lower SS set ID</w:t>
            </w:r>
          </w:p>
          <w:p w14:paraId="17304A3C" w14:textId="77777777" w:rsidR="00680061" w:rsidRPr="00E74E92" w:rsidRDefault="00680061" w:rsidP="00680061">
            <w:pPr>
              <w:pStyle w:val="ListParagraph"/>
              <w:numPr>
                <w:ilvl w:val="1"/>
                <w:numId w:val="21"/>
              </w:numPr>
              <w:spacing w:after="0"/>
              <w:rPr>
                <w:rFonts w:eastAsia="DengXian"/>
                <w:kern w:val="32"/>
                <w:lang w:eastAsia="zh-CN"/>
              </w:rPr>
            </w:pPr>
            <w:r w:rsidRPr="00E74E92">
              <w:rPr>
                <w:rFonts w:eastAsia="DengXian"/>
                <w:kern w:val="32"/>
                <w:lang w:eastAsia="zh-CN"/>
              </w:rPr>
              <w:t>Interpretation of the detected DCI depends on which candidate is not counted (either based on Rel. 15/16 rules or based on Rel. 17 PDCCH repetition rules).</w:t>
            </w:r>
          </w:p>
          <w:p w14:paraId="329CA901" w14:textId="77777777" w:rsidR="00680061" w:rsidRDefault="00680061" w:rsidP="00680061">
            <w:pPr>
              <w:pStyle w:val="ListParagraph"/>
              <w:numPr>
                <w:ilvl w:val="1"/>
                <w:numId w:val="21"/>
              </w:numPr>
              <w:spacing w:after="0"/>
              <w:rPr>
                <w:rFonts w:eastAsia="DengXian"/>
                <w:kern w:val="32"/>
                <w:lang w:eastAsia="zh-CN"/>
              </w:rPr>
            </w:pPr>
            <w:r w:rsidRPr="00E74E92">
              <w:rPr>
                <w:rFonts w:eastAsia="DengXian"/>
                <w:kern w:val="32"/>
                <w:lang w:eastAsia="zh-CN"/>
              </w:rPr>
              <w:t>FFS: Impact to the other linked PDCCH candidate</w:t>
            </w:r>
          </w:p>
          <w:p w14:paraId="3F0C5099" w14:textId="77777777" w:rsidR="00680061" w:rsidRPr="00CA6797" w:rsidRDefault="00680061" w:rsidP="00680061">
            <w:pPr>
              <w:pStyle w:val="ListParagraph"/>
              <w:numPr>
                <w:ilvl w:val="0"/>
                <w:numId w:val="21"/>
              </w:numPr>
              <w:spacing w:after="0"/>
              <w:rPr>
                <w:rFonts w:eastAsia="DengXian"/>
                <w:kern w:val="32"/>
                <w:lang w:eastAsia="zh-CN"/>
              </w:rPr>
            </w:pPr>
            <w:r w:rsidRPr="00E74E92">
              <w:rPr>
                <w:rFonts w:eastAsia="DengXian"/>
                <w:kern w:val="32"/>
                <w:lang w:eastAsia="zh-CN"/>
              </w:rPr>
              <w:t>FFS: Whether a max limit on number of such overlaps is needed.</w:t>
            </w:r>
          </w:p>
        </w:tc>
      </w:tr>
    </w:tbl>
    <w:p w14:paraId="0D6FA6C6" w14:textId="77777777" w:rsidR="00680061" w:rsidRDefault="00680061" w:rsidP="00680061"/>
    <w:p w14:paraId="0F5DADDC" w14:textId="7A06CBAF" w:rsidR="00680061" w:rsidRDefault="00680061" w:rsidP="009F18E3">
      <w:pPr>
        <w:jc w:val="both"/>
      </w:pPr>
      <w:r>
        <w:t>In Rel-15/16, when two individual candidates are overlapped and they are associated with the same DCI size, scrambling, and CORESET, one candidate is not counted for monitoring. The meaning of “is not counted for monitoring” in highlighted part is that the UE still needs to monitor it but it is just not counted for BD because it is a byproduct of the same decoding. In this case, the UE still parse</w:t>
      </w:r>
      <w:r w:rsidR="009B36DA">
        <w:t>s</w:t>
      </w:r>
      <w:r>
        <w:t xml:space="preserve"> both overlapped candidates following the associated search space set. </w:t>
      </w:r>
    </w:p>
    <w:p w14:paraId="17E37FAE" w14:textId="72AFE639" w:rsidR="00680061" w:rsidRDefault="00680061" w:rsidP="009F18E3">
      <w:pPr>
        <w:jc w:val="both"/>
      </w:pPr>
      <w:r>
        <w:t xml:space="preserve">However, in Rel-17, when one of linked candidates and one individual candidate are overlapped and they are associated with the same DCI size, scrambling, and CORESET, one of overlapped candidates should not be monitored (or should be dropped) because it is not a byproduct of the same decoding. For example, </w:t>
      </w:r>
      <w:r w:rsidR="009B36DA">
        <w:t xml:space="preserve">in Figure 2, </w:t>
      </w:r>
      <w:r>
        <w:t>candidates in blue (in SS set 0 and SS set 3) are linked candidates</w:t>
      </w:r>
      <w:r w:rsidR="009B36DA">
        <w:t>, whereas</w:t>
      </w:r>
      <w:r>
        <w:t xml:space="preserve"> candidates in yellow and green (in SS set 1 and SS set 2) are individual candidates. In addition, candidates in SS set 0 and candidates in SS set 1 are overlapped and candidates in SS set 2 and candidates in SS set 3 are overlapped. If the gNB transmits a PDCCH by using individual candidate in yellow (SS set 1) to UE 1 and another PDCCH to UE 2 by using individual candidate in green (SS set 2), the UE’s decoding could fail since the UE doesn’t know the gNB is transmitting a PDCCH by repetition in linked candidates in blue or a PDCCH by individual candidate. The UE 1 cannot decode this candidate in SS set 1 if it uses soft combining. One solution can be that the UE always performs decoding assumption 4. Then this decoding requires 3 BDs. Therefore, this overlapped candidate should be counted additionally and Rel-15/Rel-16 rules cannot be directly applied in this case.</w:t>
      </w:r>
    </w:p>
    <w:p w14:paraId="32FCBFD9" w14:textId="77777777" w:rsidR="00680061" w:rsidRDefault="00680061" w:rsidP="00680061">
      <w:pPr>
        <w:jc w:val="center"/>
      </w:pPr>
      <w:r w:rsidRPr="00CA6797">
        <w:rPr>
          <w:noProof/>
          <w:lang w:eastAsia="zh-TW"/>
        </w:rPr>
        <w:drawing>
          <wp:inline distT="0" distB="0" distL="0" distR="0" wp14:anchorId="6CFC94E6" wp14:editId="67E1692F">
            <wp:extent cx="1847276" cy="2340833"/>
            <wp:effectExtent l="0" t="0" r="63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1847276" cy="2340833"/>
                    </a:xfrm>
                    <a:prstGeom prst="rect">
                      <a:avLst/>
                    </a:prstGeom>
                  </pic:spPr>
                </pic:pic>
              </a:graphicData>
            </a:graphic>
          </wp:inline>
        </w:drawing>
      </w:r>
    </w:p>
    <w:p w14:paraId="2558C4D2" w14:textId="77777777" w:rsidR="00680061" w:rsidRPr="004C696D" w:rsidRDefault="00680061" w:rsidP="00680061">
      <w:pPr>
        <w:pStyle w:val="Caption"/>
        <w:jc w:val="center"/>
        <w:rPr>
          <w:iCs/>
          <w:lang w:eastAsia="zh-TW"/>
        </w:rPr>
      </w:pPr>
      <w:r>
        <w:lastRenderedPageBreak/>
        <w:t xml:space="preserve">Figure </w:t>
      </w:r>
      <w:r>
        <w:fldChar w:fldCharType="begin"/>
      </w:r>
      <w:r>
        <w:instrText xml:space="preserve"> SEQ Figure \* ARABIC </w:instrText>
      </w:r>
      <w:r>
        <w:fldChar w:fldCharType="separate"/>
      </w:r>
      <w:r>
        <w:rPr>
          <w:noProof/>
        </w:rPr>
        <w:t>2</w:t>
      </w:r>
      <w:r>
        <w:fldChar w:fldCharType="end"/>
      </w:r>
      <w:r>
        <w:t>: The overlapping of the linked candidates and individual candidates</w:t>
      </w:r>
      <w:r w:rsidRPr="00FE7CF7">
        <w:t xml:space="preserve"> </w:t>
      </w:r>
    </w:p>
    <w:p w14:paraId="59836FB9" w14:textId="77777777" w:rsidR="00680061" w:rsidRDefault="00680061" w:rsidP="00680061">
      <w:pPr>
        <w:jc w:val="both"/>
        <w:rPr>
          <w:b/>
          <w:lang w:val="en-GB"/>
        </w:rPr>
      </w:pPr>
    </w:p>
    <w:p w14:paraId="2261F855" w14:textId="77777777" w:rsidR="00680061" w:rsidRPr="00CA6797" w:rsidRDefault="00680061" w:rsidP="00680061">
      <w:pPr>
        <w:jc w:val="both"/>
      </w:pPr>
      <w:r w:rsidRPr="00CA6797">
        <w:t>Based</w:t>
      </w:r>
      <w:r>
        <w:t xml:space="preserve"> on the above analysis, “is not counted for monitoring” should be changed to “is not monitored” in the agreement. We would like to propose to modify the following agreement as follows. </w:t>
      </w:r>
    </w:p>
    <w:p w14:paraId="23808C7A" w14:textId="77777777" w:rsidR="00680061" w:rsidRPr="00CA6797" w:rsidRDefault="00680061" w:rsidP="00680061">
      <w:pPr>
        <w:jc w:val="both"/>
        <w:rPr>
          <w:b/>
        </w:rPr>
      </w:pPr>
      <w:r w:rsidRPr="00F54E33">
        <w:rPr>
          <w:b/>
        </w:rPr>
        <w:t xml:space="preserve">Proposal </w:t>
      </w:r>
      <w:r>
        <w:rPr>
          <w:b/>
        </w:rPr>
        <w:t xml:space="preserve">1: </w:t>
      </w:r>
      <w:r w:rsidRPr="00CA6797">
        <w:rPr>
          <w:b/>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1599F59F" w14:textId="77777777" w:rsidR="00680061" w:rsidRPr="00CA6797" w:rsidRDefault="00680061" w:rsidP="00680061">
      <w:pPr>
        <w:ind w:left="284"/>
        <w:jc w:val="both"/>
        <w:rPr>
          <w:b/>
        </w:rPr>
      </w:pPr>
      <w:r w:rsidRPr="00CA6797">
        <w:rPr>
          <w:b/>
        </w:rPr>
        <w:t>•</w:t>
      </w:r>
      <w:r w:rsidRPr="00CA6797">
        <w:rPr>
          <w:b/>
        </w:rPr>
        <w:tab/>
        <w:t xml:space="preserve">Option 1: The individual candidate is not </w:t>
      </w:r>
      <w:r w:rsidRPr="00CA6797">
        <w:rPr>
          <w:b/>
          <w:color w:val="FF0000"/>
        </w:rPr>
        <w:t xml:space="preserve">monitored </w:t>
      </w:r>
      <w:r w:rsidRPr="00CA6797">
        <w:rPr>
          <w:rFonts w:ascii="Times New Roman Bold" w:hAnsi="Times New Roman Bold"/>
          <w:b/>
          <w:strike/>
          <w:color w:val="FF0000"/>
        </w:rPr>
        <w:t>counted for monitoring</w:t>
      </w:r>
      <w:r w:rsidRPr="00CA6797">
        <w:rPr>
          <w:b/>
          <w:color w:val="FF0000"/>
        </w:rPr>
        <w:t xml:space="preserve"> </w:t>
      </w:r>
    </w:p>
    <w:p w14:paraId="4E708B4F" w14:textId="77777777" w:rsidR="00680061" w:rsidRPr="00CA6797" w:rsidRDefault="00680061" w:rsidP="00680061">
      <w:pPr>
        <w:ind w:left="568"/>
        <w:jc w:val="both"/>
        <w:rPr>
          <w:b/>
        </w:rPr>
      </w:pPr>
      <w:r w:rsidRPr="00CA6797">
        <w:rPr>
          <w:b/>
        </w:rPr>
        <w:t>o</w:t>
      </w:r>
      <w:r w:rsidRPr="00CA6797">
        <w:rPr>
          <w:b/>
        </w:rPr>
        <w:tab/>
        <w:t>Interpretation of the detected DCI is based on Rel. 17 PDCCH repetition rules (wrt reference PDCCH candidate).</w:t>
      </w:r>
    </w:p>
    <w:p w14:paraId="4E9D3887" w14:textId="77777777" w:rsidR="00680061" w:rsidRPr="00CA6797" w:rsidRDefault="00680061" w:rsidP="00680061">
      <w:pPr>
        <w:ind w:left="284"/>
        <w:jc w:val="both"/>
        <w:rPr>
          <w:b/>
        </w:rPr>
      </w:pPr>
      <w:r w:rsidRPr="00CA6797">
        <w:rPr>
          <w:b/>
        </w:rPr>
        <w:t>•</w:t>
      </w:r>
      <w:r w:rsidRPr="00CA6797">
        <w:rPr>
          <w:b/>
        </w:rPr>
        <w:tab/>
        <w:t xml:space="preserve">Option 2: The candidate in a higher SS set ID is not </w:t>
      </w:r>
      <w:r w:rsidRPr="00CA6797">
        <w:rPr>
          <w:b/>
          <w:color w:val="FF0000"/>
        </w:rPr>
        <w:t xml:space="preserve">monitored </w:t>
      </w:r>
      <w:r w:rsidRPr="00CA6797">
        <w:rPr>
          <w:rFonts w:ascii="Times New Roman Bold" w:hAnsi="Times New Roman Bold"/>
          <w:b/>
          <w:strike/>
          <w:color w:val="FF0000"/>
        </w:rPr>
        <w:t>counted for monitoring</w:t>
      </w:r>
    </w:p>
    <w:p w14:paraId="008E834A" w14:textId="77777777" w:rsidR="00680061" w:rsidRPr="00CA6797" w:rsidRDefault="00680061" w:rsidP="00680061">
      <w:pPr>
        <w:ind w:left="568"/>
        <w:jc w:val="both"/>
        <w:rPr>
          <w:b/>
        </w:rPr>
      </w:pPr>
      <w:r w:rsidRPr="00CA6797">
        <w:rPr>
          <w:b/>
        </w:rPr>
        <w:t>o</w:t>
      </w:r>
      <w:r w:rsidRPr="00CA6797">
        <w:rPr>
          <w:b/>
        </w:rPr>
        <w:tab/>
        <w:t xml:space="preserve">Interpretation of the detected DCI depends on which candidate is not </w:t>
      </w:r>
      <w:r w:rsidRPr="00CA6797">
        <w:rPr>
          <w:b/>
          <w:color w:val="FF0000"/>
        </w:rPr>
        <w:t>monitored</w:t>
      </w:r>
      <w:r>
        <w:rPr>
          <w:b/>
        </w:rPr>
        <w:t xml:space="preserve"> </w:t>
      </w:r>
      <w:r w:rsidRPr="00CA6797">
        <w:rPr>
          <w:rFonts w:ascii="Times New Roman Bold" w:hAnsi="Times New Roman Bold"/>
          <w:b/>
          <w:strike/>
          <w:color w:val="FF0000"/>
        </w:rPr>
        <w:t>counted</w:t>
      </w:r>
      <w:r w:rsidRPr="00CA6797">
        <w:rPr>
          <w:b/>
          <w:color w:val="FF0000"/>
        </w:rPr>
        <w:t xml:space="preserve"> </w:t>
      </w:r>
      <w:r w:rsidRPr="00CA6797">
        <w:rPr>
          <w:b/>
        </w:rPr>
        <w:t>(either based on Rel. 15/16 rules or based on Rel. 17 PDCCH repetition rules).</w:t>
      </w:r>
    </w:p>
    <w:p w14:paraId="764F651A" w14:textId="77777777" w:rsidR="00680061" w:rsidRPr="00CA6797" w:rsidRDefault="00680061" w:rsidP="00680061">
      <w:pPr>
        <w:ind w:left="568"/>
        <w:jc w:val="both"/>
        <w:rPr>
          <w:b/>
        </w:rPr>
      </w:pPr>
      <w:r w:rsidRPr="00CA6797">
        <w:rPr>
          <w:b/>
        </w:rPr>
        <w:t>o</w:t>
      </w:r>
      <w:r w:rsidRPr="00CA6797">
        <w:rPr>
          <w:b/>
        </w:rPr>
        <w:tab/>
        <w:t>FFS: Impact to the other linked PDCCH candidate</w:t>
      </w:r>
    </w:p>
    <w:p w14:paraId="5EE691A1" w14:textId="77777777" w:rsidR="00680061" w:rsidRPr="00CA6797" w:rsidRDefault="00680061" w:rsidP="00680061">
      <w:pPr>
        <w:ind w:left="284"/>
        <w:jc w:val="both"/>
        <w:rPr>
          <w:b/>
        </w:rPr>
      </w:pPr>
      <w:r w:rsidRPr="00CA6797">
        <w:rPr>
          <w:b/>
        </w:rPr>
        <w:t>•</w:t>
      </w:r>
      <w:r w:rsidRPr="00CA6797">
        <w:rPr>
          <w:b/>
        </w:rPr>
        <w:tab/>
        <w:t xml:space="preserve">Option 3: The candidate associated with SS set(s) with lower priority is not </w:t>
      </w:r>
      <w:r w:rsidRPr="00CA6797">
        <w:rPr>
          <w:b/>
          <w:color w:val="FF0000"/>
        </w:rPr>
        <w:t xml:space="preserve">monitored </w:t>
      </w:r>
      <w:r w:rsidRPr="00CA6797">
        <w:rPr>
          <w:rFonts w:ascii="Times New Roman Bold" w:hAnsi="Times New Roman Bold"/>
          <w:b/>
          <w:strike/>
          <w:color w:val="FF0000"/>
        </w:rPr>
        <w:t>counted for monitoring</w:t>
      </w:r>
      <w:r w:rsidRPr="00CA6797">
        <w:rPr>
          <w:b/>
        </w:rPr>
        <w:t>, where for two linked SS sets, the priority is according to one of the two SS sets with a lower SS set ID</w:t>
      </w:r>
    </w:p>
    <w:p w14:paraId="4E6DA42E" w14:textId="77777777" w:rsidR="00680061" w:rsidRPr="00CA6797" w:rsidRDefault="00680061" w:rsidP="00680061">
      <w:pPr>
        <w:ind w:left="568"/>
        <w:jc w:val="both"/>
        <w:rPr>
          <w:b/>
        </w:rPr>
      </w:pPr>
      <w:r w:rsidRPr="00CA6797">
        <w:rPr>
          <w:b/>
        </w:rPr>
        <w:t>o</w:t>
      </w:r>
      <w:r w:rsidRPr="00CA6797">
        <w:rPr>
          <w:b/>
        </w:rPr>
        <w:tab/>
        <w:t xml:space="preserve">Interpretation of the detected DCI depends on which candidate is not </w:t>
      </w:r>
      <w:r w:rsidRPr="00CA6797">
        <w:rPr>
          <w:b/>
          <w:color w:val="FF0000"/>
        </w:rPr>
        <w:t>monitored</w:t>
      </w:r>
      <w:r>
        <w:rPr>
          <w:b/>
        </w:rPr>
        <w:t xml:space="preserve"> </w:t>
      </w:r>
      <w:r w:rsidRPr="00CA6797">
        <w:rPr>
          <w:rFonts w:ascii="Times New Roman Bold" w:hAnsi="Times New Roman Bold"/>
          <w:b/>
          <w:strike/>
          <w:color w:val="FF0000"/>
        </w:rPr>
        <w:t>counted</w:t>
      </w:r>
      <w:r w:rsidRPr="00CA6797">
        <w:rPr>
          <w:b/>
        </w:rPr>
        <w:t xml:space="preserve"> (either based on Rel. 15/16 rules or based on Rel. 17 PDCCH repetition rules).</w:t>
      </w:r>
    </w:p>
    <w:p w14:paraId="5F40589E" w14:textId="77777777" w:rsidR="00680061" w:rsidRDefault="00680061" w:rsidP="00680061">
      <w:pPr>
        <w:ind w:left="284"/>
        <w:jc w:val="both"/>
        <w:rPr>
          <w:b/>
        </w:rPr>
      </w:pPr>
      <w:r w:rsidRPr="00CA6797">
        <w:rPr>
          <w:b/>
        </w:rPr>
        <w:t>•</w:t>
      </w:r>
      <w:r w:rsidRPr="00CA6797">
        <w:rPr>
          <w:b/>
        </w:rPr>
        <w:tab/>
        <w:t>FFS: Impact to the other linked PDCCH candidate</w:t>
      </w:r>
    </w:p>
    <w:p w14:paraId="4294926B" w14:textId="77777777" w:rsidR="00680061" w:rsidRPr="00F54E33" w:rsidRDefault="00680061" w:rsidP="00680061">
      <w:pPr>
        <w:jc w:val="both"/>
        <w:rPr>
          <w:b/>
        </w:rPr>
      </w:pPr>
      <w:r>
        <w:rPr>
          <w:b/>
        </w:rPr>
        <w:t xml:space="preserve"> </w:t>
      </w:r>
    </w:p>
    <w:p w14:paraId="58C1F7B9" w14:textId="77777777" w:rsidR="00680061" w:rsidRDefault="00680061" w:rsidP="00680061">
      <w:pPr>
        <w:pStyle w:val="Heading2"/>
        <w:numPr>
          <w:ilvl w:val="1"/>
          <w:numId w:val="1"/>
        </w:numPr>
      </w:pPr>
      <w:r>
        <w:t>Number of soft LLR buffers</w:t>
      </w:r>
    </w:p>
    <w:p w14:paraId="244960C8" w14:textId="77777777" w:rsidR="00680061" w:rsidRPr="00D82211" w:rsidRDefault="00680061" w:rsidP="00680061">
      <w:pPr>
        <w:rPr>
          <w:lang w:val="en-GB"/>
        </w:rPr>
      </w:pPr>
      <w:r>
        <w:rPr>
          <w:lang w:val="en-GB"/>
        </w:rPr>
        <w:t xml:space="preserve">We made the following agreement at the </w:t>
      </w:r>
      <w:r>
        <w:t xml:space="preserve">RAN1#104-e </w:t>
      </w:r>
      <w:r>
        <w:rPr>
          <w:lang w:val="en-GB"/>
        </w:rPr>
        <w:t>meeting.</w:t>
      </w:r>
    </w:p>
    <w:tbl>
      <w:tblPr>
        <w:tblStyle w:val="TableGrid"/>
        <w:tblW w:w="0" w:type="auto"/>
        <w:tblLook w:val="04A0" w:firstRow="1" w:lastRow="0" w:firstColumn="1" w:lastColumn="0" w:noHBand="0" w:noVBand="1"/>
      </w:tblPr>
      <w:tblGrid>
        <w:gridCol w:w="9631"/>
      </w:tblGrid>
      <w:tr w:rsidR="00680061" w14:paraId="51CCC86D" w14:textId="77777777" w:rsidTr="0075476C">
        <w:tc>
          <w:tcPr>
            <w:tcW w:w="9631" w:type="dxa"/>
          </w:tcPr>
          <w:p w14:paraId="2E1293B3" w14:textId="77777777" w:rsidR="00680061" w:rsidRPr="00E65EC7" w:rsidRDefault="00680061" w:rsidP="0075476C">
            <w:pPr>
              <w:rPr>
                <w:rFonts w:cs="Times"/>
                <w:lang w:eastAsia="ko-KR"/>
              </w:rPr>
            </w:pPr>
            <w:r w:rsidRPr="00E65EC7">
              <w:rPr>
                <w:rFonts w:cs="Times"/>
                <w:iCs/>
                <w:highlight w:val="green"/>
              </w:rPr>
              <w:t>Agreement</w:t>
            </w:r>
          </w:p>
          <w:p w14:paraId="19B918F7" w14:textId="77777777" w:rsidR="00680061" w:rsidRDefault="00680061" w:rsidP="0075476C">
            <w:pPr>
              <w:rPr>
                <w:rFonts w:cs="Times"/>
                <w:bCs/>
                <w:iCs/>
              </w:rPr>
            </w:pPr>
            <w:r>
              <w:rPr>
                <w:rFonts w:cs="Times"/>
                <w:bCs/>
                <w:iCs/>
              </w:rPr>
              <w:t>For PDCCH repetition, support linking two SS sets by RRC configuration:</w:t>
            </w:r>
          </w:p>
          <w:p w14:paraId="6CFF7486" w14:textId="77777777" w:rsidR="00680061" w:rsidRPr="00D82211" w:rsidRDefault="00680061" w:rsidP="00680061">
            <w:pPr>
              <w:numPr>
                <w:ilvl w:val="0"/>
                <w:numId w:val="21"/>
              </w:numPr>
              <w:spacing w:after="0"/>
              <w:rPr>
                <w:rFonts w:cs="Times"/>
                <w:bCs/>
                <w:iCs/>
              </w:rPr>
            </w:pPr>
            <w:r w:rsidRPr="00D82211">
              <w:rPr>
                <w:rFonts w:cs="Times"/>
                <w:bCs/>
                <w:iCs/>
              </w:rPr>
              <w:t>FFS: Whether MAC-CE can be used additionally</w:t>
            </w:r>
          </w:p>
          <w:p w14:paraId="1F262CBF" w14:textId="77777777" w:rsidR="00680061" w:rsidRDefault="00680061" w:rsidP="00680061">
            <w:pPr>
              <w:numPr>
                <w:ilvl w:val="0"/>
                <w:numId w:val="21"/>
              </w:numPr>
              <w:spacing w:after="0"/>
              <w:rPr>
                <w:rFonts w:cs="Times"/>
                <w:bCs/>
                <w:iCs/>
              </w:rPr>
            </w:pPr>
            <w:r>
              <w:rPr>
                <w:rFonts w:cs="Times"/>
                <w:bCs/>
                <w:iCs/>
              </w:rPr>
              <w:t>When PDCCH repetition is monitored in two linked SS sets, the UE does not expect a third monitored SS set to be linked with any of the two linked SS sets.</w:t>
            </w:r>
          </w:p>
          <w:p w14:paraId="168F5CCD" w14:textId="77777777" w:rsidR="00680061" w:rsidRDefault="00680061" w:rsidP="00680061">
            <w:pPr>
              <w:numPr>
                <w:ilvl w:val="0"/>
                <w:numId w:val="21"/>
              </w:numPr>
              <w:spacing w:after="0"/>
              <w:rPr>
                <w:rFonts w:cs="Times"/>
                <w:bCs/>
                <w:iCs/>
              </w:rPr>
            </w:pPr>
            <w:r>
              <w:rPr>
                <w:rFonts w:cs="Times"/>
                <w:bCs/>
                <w:iCs/>
              </w:rPr>
              <w:t>The two linked SS sets have the same SS set type (USS/CSS)</w:t>
            </w:r>
            <w:r>
              <w:rPr>
                <w:rFonts w:cs="Times"/>
              </w:rPr>
              <w:t xml:space="preserve"> </w:t>
            </w:r>
          </w:p>
          <w:p w14:paraId="14E7EDE8" w14:textId="77777777" w:rsidR="00680061" w:rsidRDefault="00680061" w:rsidP="00680061">
            <w:pPr>
              <w:numPr>
                <w:ilvl w:val="1"/>
                <w:numId w:val="21"/>
              </w:numPr>
              <w:spacing w:after="0"/>
              <w:rPr>
                <w:rFonts w:cs="Times"/>
                <w:bCs/>
                <w:iCs/>
              </w:rPr>
            </w:pPr>
            <w:r>
              <w:rPr>
                <w:rFonts w:cs="Times"/>
                <w:bCs/>
                <w:iCs/>
              </w:rPr>
              <w:t>The two linked SS sets have the same DCI formats to monitor</w:t>
            </w:r>
          </w:p>
          <w:p w14:paraId="209E910F" w14:textId="77777777" w:rsidR="00680061" w:rsidRDefault="00680061" w:rsidP="00680061">
            <w:pPr>
              <w:numPr>
                <w:ilvl w:val="0"/>
                <w:numId w:val="21"/>
              </w:numPr>
              <w:spacing w:after="0"/>
              <w:rPr>
                <w:rFonts w:cs="Times"/>
                <w:bCs/>
                <w:iCs/>
              </w:rPr>
            </w:pPr>
            <w:r>
              <w:rPr>
                <w:rFonts w:cs="Times"/>
                <w:bCs/>
                <w:iCs/>
              </w:rPr>
              <w:t xml:space="preserve">For intra-slot PDCCH repetition, </w:t>
            </w:r>
          </w:p>
          <w:p w14:paraId="7E2FB3A1" w14:textId="77777777" w:rsidR="00680061" w:rsidRDefault="00680061" w:rsidP="00680061">
            <w:pPr>
              <w:numPr>
                <w:ilvl w:val="1"/>
                <w:numId w:val="21"/>
              </w:numPr>
              <w:spacing w:after="0"/>
              <w:rPr>
                <w:rFonts w:cs="Times"/>
                <w:bCs/>
                <w:iCs/>
              </w:rPr>
            </w:pPr>
            <w:r>
              <w:rPr>
                <w:rFonts w:cs="Times"/>
                <w:bCs/>
                <w:iCs/>
              </w:rPr>
              <w:t>The two SS sets should have the same periodicity and offset (monitoringSlotPeriodicityAndOffset), and the same duration</w:t>
            </w:r>
          </w:p>
          <w:p w14:paraId="070B16C3" w14:textId="77777777" w:rsidR="00680061" w:rsidRDefault="00680061" w:rsidP="00680061">
            <w:pPr>
              <w:numPr>
                <w:ilvl w:val="1"/>
                <w:numId w:val="21"/>
              </w:numPr>
              <w:spacing w:after="0"/>
              <w:rPr>
                <w:rFonts w:cs="Times"/>
                <w:bCs/>
                <w:iCs/>
              </w:rPr>
            </w:pPr>
            <w:r>
              <w:rPr>
                <w:rFonts w:cs="Times"/>
                <w:bCs/>
                <w:iCs/>
              </w:rPr>
              <w:t>For linking monitoring occasions across the two SS sets that exist in the same slot:</w:t>
            </w:r>
            <w:r>
              <w:rPr>
                <w:rFonts w:cs="Times"/>
              </w:rPr>
              <w:t xml:space="preserve"> </w:t>
            </w:r>
          </w:p>
          <w:p w14:paraId="4F74E046" w14:textId="77777777" w:rsidR="00680061" w:rsidRPr="00DA24C3" w:rsidRDefault="00680061" w:rsidP="00680061">
            <w:pPr>
              <w:numPr>
                <w:ilvl w:val="2"/>
                <w:numId w:val="21"/>
              </w:numPr>
              <w:spacing w:after="0"/>
              <w:rPr>
                <w:rFonts w:cs="Times"/>
                <w:lang w:eastAsia="zh-CN"/>
              </w:rPr>
            </w:pPr>
            <w:r>
              <w:rPr>
                <w:rFonts w:cs="Times"/>
                <w:bCs/>
                <w:iCs/>
              </w:rPr>
              <w:t xml:space="preserve">The two SS sets have the same number of monitoring occasions within a slot and </w:t>
            </w:r>
            <w:r w:rsidRPr="00D82211">
              <w:rPr>
                <w:rFonts w:cs="Times"/>
                <w:bCs/>
                <w:iCs/>
                <w:highlight w:val="yellow"/>
              </w:rPr>
              <w:t>n-th monitoring occasion of one SS set is linked to n-th monitoring occasion of the other SS set</w:t>
            </w:r>
          </w:p>
        </w:tc>
      </w:tr>
    </w:tbl>
    <w:p w14:paraId="3831E620" w14:textId="77777777" w:rsidR="00680061" w:rsidRDefault="00680061" w:rsidP="00680061"/>
    <w:p w14:paraId="6D561C02" w14:textId="61200BDF" w:rsidR="00680061" w:rsidRPr="00D82211" w:rsidRDefault="00680061" w:rsidP="009F18E3">
      <w:pPr>
        <w:jc w:val="both"/>
        <w:rPr>
          <w:b/>
        </w:rPr>
      </w:pPr>
      <w:r>
        <w:t xml:space="preserve">For the highlighted part of linking monitoring occasions across two SS sets that exist in the same slot, we have the two cases for the configuration of monitoring occasions as shown in </w:t>
      </w:r>
      <w:r>
        <w:fldChar w:fldCharType="begin"/>
      </w:r>
      <w:r>
        <w:instrText xml:space="preserve"> REF _Ref68506289 \h </w:instrText>
      </w:r>
      <w:r>
        <w:fldChar w:fldCharType="separate"/>
      </w:r>
      <w:r>
        <w:t xml:space="preserve">Figure </w:t>
      </w:r>
      <w:r w:rsidR="002D7EDA">
        <w:rPr>
          <w:noProof/>
        </w:rPr>
        <w:t>3</w:t>
      </w:r>
      <w:r>
        <w:fldChar w:fldCharType="end"/>
      </w:r>
      <w:r>
        <w:t xml:space="preserve">. Two monitoring occasions are alternating between two SS sets in case 1. In this case, the UE only requires one soft LLR buffer. In case </w:t>
      </w:r>
      <w:r>
        <w:lastRenderedPageBreak/>
        <w:t xml:space="preserve">2, monitoring occasions of SS set A and monitoring occasions of SS set B are sequential. Then the UE is required to use 4 soft LLR buffers. This will increase the size of soft buffers significantly depending on the configuration of monitoring occasions. </w:t>
      </w:r>
    </w:p>
    <w:p w14:paraId="1B7D7662" w14:textId="77777777" w:rsidR="00680061" w:rsidRDefault="00680061" w:rsidP="00680061">
      <w:pPr>
        <w:jc w:val="center"/>
        <w:rPr>
          <w:b/>
        </w:rPr>
      </w:pPr>
      <w:r>
        <w:object w:dxaOrig="11340" w:dyaOrig="5145" w14:anchorId="4C1CDF4A">
          <v:shape id="_x0000_i1026" type="#_x0000_t75" style="width:404.35pt;height:183.75pt" o:ole="">
            <v:imagedata r:id="rId12" o:title=""/>
          </v:shape>
          <o:OLEObject Type="Embed" ProgID="Visio.Drawing.15" ShapeID="_x0000_i1026" DrawAspect="Content" ObjectID="_1689752023" r:id="rId13"/>
        </w:object>
      </w:r>
    </w:p>
    <w:p w14:paraId="3733589B" w14:textId="77777777" w:rsidR="00680061" w:rsidRPr="004C696D" w:rsidRDefault="00680061" w:rsidP="00680061">
      <w:pPr>
        <w:pStyle w:val="Caption"/>
        <w:jc w:val="center"/>
        <w:rPr>
          <w:iCs/>
          <w:lang w:eastAsia="zh-TW"/>
        </w:rPr>
      </w:pPr>
      <w:bookmarkStart w:id="4" w:name="_Ref68506289"/>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Pr="00FE7CF7">
        <w:t xml:space="preserve">PDCCH enhancement for single DCI based Multi-TRP for URLLC </w:t>
      </w:r>
    </w:p>
    <w:p w14:paraId="47DB0554" w14:textId="77777777" w:rsidR="00680061" w:rsidRDefault="00680061" w:rsidP="00680061">
      <w:pPr>
        <w:jc w:val="both"/>
        <w:rPr>
          <w:b/>
          <w:lang w:val="en-GB"/>
        </w:rPr>
      </w:pPr>
    </w:p>
    <w:p w14:paraId="38684B3F" w14:textId="77777777" w:rsidR="00680061" w:rsidRDefault="00680061" w:rsidP="009F18E3">
      <w:pPr>
        <w:jc w:val="both"/>
      </w:pPr>
      <w:r>
        <w:t>Therefore, we would like to propose to add one bullet in the following agreement in order to restrict the configuration of monitoring occasions.</w:t>
      </w:r>
    </w:p>
    <w:p w14:paraId="141B80AA" w14:textId="77777777" w:rsidR="00680061" w:rsidRPr="00D82211" w:rsidRDefault="00680061" w:rsidP="00680061">
      <w:pPr>
        <w:jc w:val="both"/>
        <w:rPr>
          <w:b/>
        </w:rPr>
      </w:pPr>
      <w:r w:rsidRPr="00F54E33">
        <w:rPr>
          <w:b/>
        </w:rPr>
        <w:t xml:space="preserve">Proposal </w:t>
      </w:r>
      <w:r>
        <w:rPr>
          <w:b/>
        </w:rPr>
        <w:t xml:space="preserve">2: </w:t>
      </w:r>
      <w:r w:rsidRPr="00D82211">
        <w:rPr>
          <w:b/>
        </w:rPr>
        <w:t xml:space="preserve">For linking monitoring occasions across the two SS sets that exist in the same slot: </w:t>
      </w:r>
    </w:p>
    <w:p w14:paraId="7E23A5E3" w14:textId="77777777" w:rsidR="00680061" w:rsidRDefault="00680061" w:rsidP="00680061">
      <w:pPr>
        <w:pStyle w:val="ListParagraph"/>
        <w:numPr>
          <w:ilvl w:val="0"/>
          <w:numId w:val="42"/>
        </w:numPr>
        <w:jc w:val="both"/>
        <w:rPr>
          <w:b/>
        </w:rPr>
      </w:pPr>
      <w:r w:rsidRPr="00D82211">
        <w:rPr>
          <w:rFonts w:hint="eastAsia"/>
          <w:b/>
        </w:rPr>
        <w:t>The two SS sets have the same number of monitoring occasions</w:t>
      </w:r>
      <w:r>
        <w:rPr>
          <w:b/>
        </w:rPr>
        <w:t xml:space="preserve"> </w:t>
      </w:r>
      <w:r w:rsidRPr="00D82211">
        <w:rPr>
          <w:rFonts w:hint="eastAsia"/>
          <w:b/>
        </w:rPr>
        <w:t>within a slot and n-th monitoring occasion of one SS set is linked to n-th monitoring occasion of the other SS set</w:t>
      </w:r>
    </w:p>
    <w:p w14:paraId="389FF525" w14:textId="796A07B5" w:rsidR="00680061" w:rsidRPr="008B48DC" w:rsidRDefault="00680061" w:rsidP="00680061">
      <w:pPr>
        <w:pStyle w:val="ListParagraph"/>
        <w:numPr>
          <w:ilvl w:val="0"/>
          <w:numId w:val="42"/>
        </w:numPr>
        <w:jc w:val="both"/>
        <w:rPr>
          <w:b/>
          <w:color w:val="FF0000"/>
        </w:rPr>
      </w:pPr>
      <w:r w:rsidRPr="008B48DC">
        <w:rPr>
          <w:b/>
          <w:color w:val="FF0000"/>
        </w:rPr>
        <w:t>The pair of monitoring occasions shall not have any monitoring occasion in between.</w:t>
      </w:r>
    </w:p>
    <w:p w14:paraId="6B8C53B2" w14:textId="77777777" w:rsidR="00680061" w:rsidRPr="00D82211" w:rsidRDefault="00680061" w:rsidP="00680061">
      <w:pPr>
        <w:jc w:val="both"/>
        <w:rPr>
          <w:b/>
          <w:lang w:val="en-GB"/>
        </w:rPr>
      </w:pPr>
    </w:p>
    <w:p w14:paraId="0173C9E8" w14:textId="77777777" w:rsidR="00680061" w:rsidRDefault="00680061" w:rsidP="00680061">
      <w:pPr>
        <w:pStyle w:val="Heading2"/>
        <w:numPr>
          <w:ilvl w:val="1"/>
          <w:numId w:val="1"/>
        </w:numPr>
      </w:pPr>
      <w:r>
        <w:t>Number of BDs</w:t>
      </w:r>
    </w:p>
    <w:p w14:paraId="52156EAB" w14:textId="73B6A6C2" w:rsidR="00680061" w:rsidRDefault="00680061" w:rsidP="00680061">
      <w:pPr>
        <w:jc w:val="both"/>
      </w:pPr>
      <w:r>
        <w:rPr>
          <w:lang w:val="en-GB"/>
        </w:rPr>
        <w:t xml:space="preserve">We have made </w:t>
      </w:r>
      <w:r w:rsidR="002D7EDA">
        <w:rPr>
          <w:lang w:val="en-GB"/>
        </w:rPr>
        <w:t>the</w:t>
      </w:r>
      <w:r>
        <w:rPr>
          <w:lang w:val="en-GB"/>
        </w:rPr>
        <w:t xml:space="preserve"> following agreement for the number of BDs at</w:t>
      </w:r>
      <w:r>
        <w:t xml:space="preserve"> RAN1#104bis-e meeting.  </w:t>
      </w:r>
    </w:p>
    <w:tbl>
      <w:tblPr>
        <w:tblStyle w:val="TableGrid"/>
        <w:tblW w:w="0" w:type="auto"/>
        <w:tblLook w:val="04A0" w:firstRow="1" w:lastRow="0" w:firstColumn="1" w:lastColumn="0" w:noHBand="0" w:noVBand="1"/>
      </w:tblPr>
      <w:tblGrid>
        <w:gridCol w:w="9631"/>
      </w:tblGrid>
      <w:tr w:rsidR="00680061" w14:paraId="1D0C595B" w14:textId="77777777" w:rsidTr="0075476C">
        <w:tc>
          <w:tcPr>
            <w:tcW w:w="9631" w:type="dxa"/>
          </w:tcPr>
          <w:p w14:paraId="1B438877" w14:textId="77777777" w:rsidR="00680061" w:rsidRPr="008566CE" w:rsidRDefault="00680061" w:rsidP="0075476C">
            <w:pPr>
              <w:rPr>
                <w:rFonts w:eastAsia="DengXian"/>
                <w:kern w:val="32"/>
                <w:szCs w:val="32"/>
                <w:highlight w:val="green"/>
                <w:lang w:eastAsia="zh-CN"/>
              </w:rPr>
            </w:pPr>
            <w:r w:rsidRPr="008566CE">
              <w:rPr>
                <w:rFonts w:eastAsia="DengXian"/>
                <w:kern w:val="32"/>
                <w:szCs w:val="32"/>
                <w:highlight w:val="green"/>
                <w:lang w:eastAsia="zh-CN"/>
              </w:rPr>
              <w:t>Agreement</w:t>
            </w:r>
          </w:p>
          <w:p w14:paraId="08D70338" w14:textId="77777777" w:rsidR="00680061" w:rsidRPr="00D838B8" w:rsidRDefault="00680061" w:rsidP="0075476C">
            <w:pPr>
              <w:jc w:val="both"/>
              <w:rPr>
                <w:rFonts w:eastAsia="DengXian" w:cs="Arial"/>
                <w:kern w:val="32"/>
                <w:sz w:val="16"/>
                <w:szCs w:val="32"/>
                <w:lang w:eastAsia="zh-CN"/>
              </w:rPr>
            </w:pPr>
            <w:r w:rsidRPr="00D838B8">
              <w:rPr>
                <w:rFonts w:eastAsia="DengXian"/>
                <w:kern w:val="32"/>
                <w:szCs w:val="32"/>
                <w:lang w:eastAsia="zh-CN"/>
              </w:rPr>
              <w:t>For number of BDs corresponding to two PDCCH candidates that are linked for PDCCH repetition, support</w:t>
            </w:r>
          </w:p>
          <w:p w14:paraId="3BA3217C" w14:textId="77777777" w:rsidR="00680061" w:rsidRPr="00D838B8" w:rsidRDefault="00680061" w:rsidP="00680061">
            <w:pPr>
              <w:numPr>
                <w:ilvl w:val="0"/>
                <w:numId w:val="41"/>
              </w:numPr>
              <w:spacing w:after="0"/>
              <w:jc w:val="both"/>
              <w:rPr>
                <w:rFonts w:eastAsia="DengXian"/>
                <w:kern w:val="32"/>
                <w:szCs w:val="32"/>
                <w:lang w:eastAsia="zh-CN"/>
              </w:rPr>
            </w:pPr>
            <w:r w:rsidRPr="00D838B8">
              <w:rPr>
                <w:rFonts w:eastAsia="DengXian"/>
                <w:kern w:val="32"/>
                <w:szCs w:val="32"/>
                <w:lang w:eastAsia="zh-CN"/>
              </w:rPr>
              <w:t>UE reports one [or more] number(s) as required number of BDs for the two PDCCH candidates</w:t>
            </w:r>
          </w:p>
          <w:p w14:paraId="7C4856FA" w14:textId="77777777" w:rsidR="00680061" w:rsidRPr="00D838B8" w:rsidRDefault="00680061" w:rsidP="00680061">
            <w:pPr>
              <w:numPr>
                <w:ilvl w:val="1"/>
                <w:numId w:val="41"/>
              </w:numPr>
              <w:spacing w:after="0"/>
              <w:jc w:val="both"/>
              <w:rPr>
                <w:rFonts w:eastAsia="DengXian"/>
                <w:kern w:val="32"/>
                <w:szCs w:val="32"/>
                <w:lang w:eastAsia="zh-CN"/>
              </w:rPr>
            </w:pPr>
            <w:r w:rsidRPr="00D838B8">
              <w:rPr>
                <w:rFonts w:eastAsia="DengXian"/>
                <w:kern w:val="32"/>
                <w:szCs w:val="32"/>
                <w:lang w:eastAsia="zh-CN"/>
              </w:rPr>
              <w:t>Candidate values: 2, 3.</w:t>
            </w:r>
          </w:p>
          <w:p w14:paraId="7E3DB937" w14:textId="77777777" w:rsidR="00680061" w:rsidRPr="00D838B8" w:rsidRDefault="00680061" w:rsidP="00680061">
            <w:pPr>
              <w:numPr>
                <w:ilvl w:val="0"/>
                <w:numId w:val="41"/>
              </w:numPr>
              <w:spacing w:after="0"/>
              <w:jc w:val="both"/>
              <w:rPr>
                <w:rFonts w:eastAsia="DengXian"/>
                <w:kern w:val="32"/>
                <w:szCs w:val="32"/>
                <w:lang w:eastAsia="zh-CN"/>
              </w:rPr>
            </w:pPr>
            <w:r w:rsidRPr="00D838B8">
              <w:rPr>
                <w:rFonts w:eastAsia="DengXian"/>
                <w:kern w:val="32"/>
                <w:szCs w:val="32"/>
                <w:lang w:eastAsia="zh-CN"/>
              </w:rPr>
              <w:t>FFS: Default behaviour</w:t>
            </w:r>
          </w:p>
          <w:p w14:paraId="20F771B0" w14:textId="77777777" w:rsidR="00680061" w:rsidRPr="00D838B8" w:rsidRDefault="00680061" w:rsidP="00680061">
            <w:pPr>
              <w:numPr>
                <w:ilvl w:val="0"/>
                <w:numId w:val="41"/>
              </w:numPr>
              <w:spacing w:after="0"/>
              <w:jc w:val="both"/>
              <w:rPr>
                <w:rFonts w:eastAsia="DengXian"/>
                <w:kern w:val="32"/>
                <w:szCs w:val="32"/>
                <w:lang w:eastAsia="zh-CN"/>
              </w:rPr>
            </w:pPr>
            <w:r w:rsidRPr="00D838B8">
              <w:rPr>
                <w:rFonts w:eastAsia="DengXian"/>
                <w:kern w:val="32"/>
                <w:szCs w:val="32"/>
                <w:lang w:eastAsia="zh-CN"/>
              </w:rPr>
              <w:t>FFS: Whether one of the candidate values imply that UE supports soft combining</w:t>
            </w:r>
          </w:p>
          <w:p w14:paraId="4FD12668" w14:textId="77777777" w:rsidR="00680061" w:rsidRPr="00D838B8" w:rsidRDefault="00680061" w:rsidP="00680061">
            <w:pPr>
              <w:numPr>
                <w:ilvl w:val="0"/>
                <w:numId w:val="41"/>
              </w:numPr>
              <w:spacing w:after="0"/>
              <w:jc w:val="both"/>
              <w:rPr>
                <w:rFonts w:eastAsia="DengXian"/>
                <w:kern w:val="32"/>
                <w:szCs w:val="32"/>
                <w:lang w:eastAsia="zh-CN"/>
              </w:rPr>
            </w:pPr>
            <w:r w:rsidRPr="00D838B8">
              <w:rPr>
                <w:rFonts w:eastAsia="DengXian"/>
                <w:kern w:val="32"/>
                <w:szCs w:val="32"/>
                <w:lang w:eastAsia="zh-CN"/>
              </w:rPr>
              <w:t>FFS: Whether additional candidate values are supported (e.g. non-integer numbers)</w:t>
            </w:r>
          </w:p>
          <w:p w14:paraId="25BB49D6" w14:textId="77777777" w:rsidR="00680061" w:rsidRPr="007D7030" w:rsidRDefault="00680061" w:rsidP="00680061">
            <w:pPr>
              <w:numPr>
                <w:ilvl w:val="0"/>
                <w:numId w:val="41"/>
              </w:numPr>
              <w:spacing w:after="0"/>
              <w:jc w:val="both"/>
              <w:rPr>
                <w:rFonts w:eastAsia="DengXian"/>
                <w:kern w:val="32"/>
                <w:szCs w:val="32"/>
                <w:lang w:eastAsia="zh-CN"/>
              </w:rPr>
            </w:pPr>
            <w:r w:rsidRPr="00D838B8">
              <w:rPr>
                <w:rFonts w:eastAsia="DengXian"/>
                <w:kern w:val="32"/>
                <w:szCs w:val="32"/>
                <w:lang w:eastAsia="zh-CN"/>
              </w:rPr>
              <w:t>FFS: RRC configuration based on reported UE capability</w:t>
            </w:r>
          </w:p>
        </w:tc>
      </w:tr>
    </w:tbl>
    <w:p w14:paraId="7DCCBDE3" w14:textId="77777777" w:rsidR="00680061" w:rsidRDefault="00680061" w:rsidP="00680061">
      <w:pPr>
        <w:jc w:val="both"/>
        <w:rPr>
          <w:b/>
        </w:rPr>
      </w:pPr>
    </w:p>
    <w:p w14:paraId="329DB8C2" w14:textId="77777777" w:rsidR="00680061" w:rsidRDefault="00680061" w:rsidP="00680061">
      <w:pPr>
        <w:jc w:val="both"/>
      </w:pPr>
      <w:r>
        <w:t>There are some remaining FFSs in this agreement. We don’t have to define the default behavior and it should be up to UE implementation. Also, one of the candidate values shouldn’t imply the capability of soft combining. In addition, we do not think the additional candidate values are necessary. Especially for non-integer numbers, it is very hard to assess how much exact BD numbers are required for decoding assumptions. Therefore, we have the following proposals.</w:t>
      </w:r>
    </w:p>
    <w:p w14:paraId="67C5B7BA" w14:textId="77777777" w:rsidR="00680061" w:rsidRDefault="00680061" w:rsidP="00680061">
      <w:pPr>
        <w:jc w:val="both"/>
        <w:rPr>
          <w:b/>
        </w:rPr>
      </w:pPr>
      <w:r w:rsidRPr="00F54E33">
        <w:rPr>
          <w:b/>
        </w:rPr>
        <w:lastRenderedPageBreak/>
        <w:t xml:space="preserve">Proposal </w:t>
      </w:r>
      <w:r>
        <w:rPr>
          <w:b/>
        </w:rPr>
        <w:t xml:space="preserve">3: </w:t>
      </w:r>
      <w:r w:rsidRPr="0072699D">
        <w:rPr>
          <w:b/>
        </w:rPr>
        <w:t>For number of BDs corresponding to two PDCCH candidates that are linked for PDCCH repetition</w:t>
      </w:r>
      <w:r>
        <w:rPr>
          <w:b/>
        </w:rPr>
        <w:t>, do not introduce any default behaviour, the capability of soft combining, and the additional candidate values.</w:t>
      </w:r>
    </w:p>
    <w:p w14:paraId="27263ED4" w14:textId="77777777" w:rsidR="00680061" w:rsidRPr="00AF61E4" w:rsidRDefault="00680061" w:rsidP="00680061">
      <w:pPr>
        <w:rPr>
          <w:rFonts w:eastAsia="Malgun Gothic"/>
          <w:lang w:eastAsia="ko-KR"/>
        </w:rPr>
      </w:pPr>
    </w:p>
    <w:p w14:paraId="0144FFD8" w14:textId="77777777" w:rsidR="00680061" w:rsidRDefault="00680061" w:rsidP="00680061">
      <w:pPr>
        <w:pStyle w:val="Heading2"/>
        <w:numPr>
          <w:ilvl w:val="1"/>
          <w:numId w:val="1"/>
        </w:numPr>
      </w:pPr>
      <w:r>
        <w:t xml:space="preserve">Reference PDCCH candidate </w:t>
      </w:r>
    </w:p>
    <w:p w14:paraId="4F17B71E" w14:textId="77777777" w:rsidR="00680061" w:rsidRDefault="00680061" w:rsidP="00680061">
      <w:pPr>
        <w:jc w:val="both"/>
      </w:pPr>
      <w:r>
        <w:rPr>
          <w:lang w:val="en-GB"/>
        </w:rPr>
        <w:t xml:space="preserve">We had the </w:t>
      </w:r>
      <w:r>
        <w:t xml:space="preserve">following agreement for reference PDCCH candidate for PDSCH with mapping Type B at the RAN1#104bis-e meeting.  </w:t>
      </w:r>
    </w:p>
    <w:tbl>
      <w:tblPr>
        <w:tblStyle w:val="TableGrid"/>
        <w:tblW w:w="0" w:type="auto"/>
        <w:tblLook w:val="04A0" w:firstRow="1" w:lastRow="0" w:firstColumn="1" w:lastColumn="0" w:noHBand="0" w:noVBand="1"/>
      </w:tblPr>
      <w:tblGrid>
        <w:gridCol w:w="9631"/>
      </w:tblGrid>
      <w:tr w:rsidR="00680061" w14:paraId="289D46B7" w14:textId="77777777" w:rsidTr="0075476C">
        <w:tc>
          <w:tcPr>
            <w:tcW w:w="9631" w:type="dxa"/>
          </w:tcPr>
          <w:p w14:paraId="5BD8D5D6" w14:textId="77777777" w:rsidR="00680061" w:rsidRPr="008566CE" w:rsidRDefault="00680061" w:rsidP="0075476C">
            <w:pPr>
              <w:rPr>
                <w:rFonts w:cs="Times"/>
                <w:highlight w:val="green"/>
                <w:lang w:eastAsia="x-none"/>
              </w:rPr>
            </w:pPr>
            <w:r w:rsidRPr="008566CE">
              <w:rPr>
                <w:rFonts w:cs="Times"/>
                <w:highlight w:val="green"/>
                <w:lang w:eastAsia="x-none"/>
              </w:rPr>
              <w:t>Agreement</w:t>
            </w:r>
          </w:p>
          <w:p w14:paraId="2890532D" w14:textId="77777777" w:rsidR="00680061" w:rsidRPr="00196CA1" w:rsidRDefault="00680061" w:rsidP="0075476C">
            <w:pPr>
              <w:rPr>
                <w:rFonts w:eastAsia="DengXian"/>
                <w:bCs/>
                <w:iCs/>
                <w:kern w:val="32"/>
                <w:lang w:eastAsia="zh-CN"/>
              </w:rPr>
            </w:pPr>
            <w:r w:rsidRPr="00196CA1">
              <w:rPr>
                <w:rFonts w:eastAsia="DengXian"/>
                <w:bCs/>
                <w:iCs/>
                <w:kern w:val="32"/>
                <w:lang w:eastAsia="zh-CN"/>
              </w:rPr>
              <w:t>If a PDSCH with mapping Type B is scheduled by a DCI in PDCCH candidates that are linked for repetition</w:t>
            </w:r>
          </w:p>
          <w:p w14:paraId="43D3B66C" w14:textId="77777777" w:rsidR="00680061" w:rsidRPr="00196CA1" w:rsidRDefault="00680061" w:rsidP="00680061">
            <w:pPr>
              <w:numPr>
                <w:ilvl w:val="0"/>
                <w:numId w:val="21"/>
              </w:numPr>
              <w:spacing w:after="0"/>
              <w:rPr>
                <w:rFonts w:eastAsia="DengXian"/>
                <w:bCs/>
                <w:iCs/>
                <w:kern w:val="32"/>
                <w:lang w:eastAsia="zh-CN"/>
              </w:rPr>
            </w:pPr>
            <w:r w:rsidRPr="00196CA1">
              <w:rPr>
                <w:rFonts w:eastAsia="DengXian"/>
                <w:bCs/>
                <w:iCs/>
                <w:kern w:val="32"/>
                <w:lang w:eastAsia="zh-CN"/>
              </w:rPr>
              <w:t xml:space="preserve">For the purpose of the earliest time that the PDSCH can be scheduled as well as for the purpose of the reference symbol for SLIV (when UE is configured with </w:t>
            </w:r>
            <w:r w:rsidRPr="00196CA1">
              <w:rPr>
                <w:rFonts w:eastAsia="DengXian"/>
                <w:bCs/>
                <w:i/>
                <w:iCs/>
                <w:kern w:val="32"/>
                <w:lang w:eastAsia="zh-CN"/>
              </w:rPr>
              <w:t>ReferenceofSLIV-ForDCIFormat1_2</w:t>
            </w:r>
            <w:r w:rsidRPr="00196CA1">
              <w:rPr>
                <w:rFonts w:eastAsia="DengXian"/>
                <w:bCs/>
                <w:iCs/>
                <w:kern w:val="32"/>
                <w:lang w:eastAsia="zh-CN"/>
              </w:rPr>
              <w:t>, and when receiving the PDSCH scheduled by DCI format 1_2 with CRC scrambled by C-RNTI, MCS-C-RNTI, CS-RNTI with K0=0), a reference candidate is used. Select one among the following:</w:t>
            </w:r>
          </w:p>
          <w:p w14:paraId="2C0A153E" w14:textId="77777777" w:rsidR="00680061" w:rsidRPr="00196CA1" w:rsidRDefault="00680061" w:rsidP="00680061">
            <w:pPr>
              <w:numPr>
                <w:ilvl w:val="1"/>
                <w:numId w:val="21"/>
              </w:numPr>
              <w:spacing w:after="0"/>
              <w:rPr>
                <w:rFonts w:eastAsia="DengXian"/>
                <w:bCs/>
                <w:iCs/>
                <w:kern w:val="32"/>
                <w:lang w:eastAsia="zh-CN"/>
              </w:rPr>
            </w:pPr>
            <w:r w:rsidRPr="00196CA1">
              <w:rPr>
                <w:rFonts w:eastAsia="DengXian"/>
                <w:bCs/>
                <w:iCs/>
                <w:kern w:val="32"/>
                <w:lang w:eastAsia="zh-CN"/>
              </w:rPr>
              <w:t>Alt1: The candidate that starts later in time</w:t>
            </w:r>
          </w:p>
          <w:p w14:paraId="19DDB45B" w14:textId="77777777" w:rsidR="00680061" w:rsidRPr="00196CA1" w:rsidRDefault="00680061" w:rsidP="00680061">
            <w:pPr>
              <w:numPr>
                <w:ilvl w:val="1"/>
                <w:numId w:val="21"/>
              </w:numPr>
              <w:spacing w:after="0"/>
              <w:rPr>
                <w:rFonts w:eastAsia="DengXian"/>
                <w:bCs/>
                <w:iCs/>
                <w:kern w:val="32"/>
                <w:lang w:eastAsia="zh-CN"/>
              </w:rPr>
            </w:pPr>
            <w:r w:rsidRPr="00196CA1">
              <w:rPr>
                <w:rFonts w:eastAsia="DengXian"/>
                <w:bCs/>
                <w:iCs/>
                <w:kern w:val="32"/>
                <w:lang w:eastAsia="zh-CN"/>
              </w:rPr>
              <w:t>Alt3: The candidate that starts earlier in time</w:t>
            </w:r>
          </w:p>
          <w:p w14:paraId="695CCFD0" w14:textId="77777777" w:rsidR="00680061" w:rsidRPr="00AF61E4" w:rsidRDefault="00680061" w:rsidP="00680061">
            <w:pPr>
              <w:numPr>
                <w:ilvl w:val="0"/>
                <w:numId w:val="21"/>
              </w:numPr>
              <w:spacing w:after="0"/>
              <w:rPr>
                <w:rFonts w:eastAsia="DengXian" w:cs="Times"/>
                <w:bCs/>
                <w:iCs/>
                <w:kern w:val="32"/>
                <w:lang w:eastAsia="zh-CN"/>
              </w:rPr>
            </w:pPr>
            <w:r w:rsidRPr="00196CA1">
              <w:rPr>
                <w:rFonts w:eastAsia="DengXian" w:cs="Times"/>
                <w:bCs/>
                <w:iCs/>
                <w:kern w:val="32"/>
                <w:lang w:eastAsia="zh-CN"/>
              </w:rPr>
              <w:t xml:space="preserve">FFS: How to define </w:t>
            </w:r>
            <w:r w:rsidRPr="00196CA1">
              <w:rPr>
                <w:rFonts w:eastAsia="DengXian" w:cs="Times"/>
                <w:bCs/>
                <w:i/>
                <w:iCs/>
                <w:kern w:val="32"/>
                <w:lang w:eastAsia="zh-CN"/>
              </w:rPr>
              <w:t>d</w:t>
            </w:r>
            <w:r w:rsidRPr="00196CA1">
              <w:rPr>
                <w:rFonts w:eastAsia="DengXian" w:cs="Times"/>
                <w:bCs/>
                <w:i/>
                <w:iCs/>
                <w:kern w:val="32"/>
                <w:vertAlign w:val="subscript"/>
                <w:lang w:eastAsia="zh-CN"/>
              </w:rPr>
              <w:t>1,1</w:t>
            </w:r>
            <w:r w:rsidRPr="00196CA1">
              <w:rPr>
                <w:rFonts w:eastAsia="DengXian" w:cs="Times"/>
                <w:bCs/>
                <w:iCs/>
                <w:kern w:val="32"/>
                <w:lang w:eastAsia="zh-CN"/>
              </w:rPr>
              <w:t xml:space="preserve"> </w:t>
            </w:r>
            <w:r w:rsidRPr="00196CA1">
              <w:rPr>
                <w:rFonts w:eastAsia="DengXian" w:cs="Times"/>
                <w:bCs/>
              </w:rPr>
              <w:fldChar w:fldCharType="begin"/>
            </w:r>
            <w:r w:rsidRPr="00196CA1">
              <w:rPr>
                <w:rFonts w:eastAsia="DengXian" w:cs="Times"/>
                <w:bCs/>
              </w:rPr>
              <w:instrText xml:space="preserve"> QUOTE </w:instrText>
            </w:r>
            <m:oMath>
              <m:sSub>
                <m:sSubPr>
                  <m:ctrlPr>
                    <w:rPr>
                      <w:rFonts w:ascii="Cambria Math" w:eastAsia="MS Gothic" w:hAnsi="Cambria Math" w:cs="Times"/>
                      <w:b/>
                      <w:bCs/>
                      <w:i/>
                      <w:sz w:val="24"/>
                    </w:rPr>
                  </m:ctrlPr>
                </m:sSubPr>
                <m:e>
                  <m:r>
                    <m:rPr>
                      <m:sty m:val="p"/>
                    </m:rPr>
                    <w:rPr>
                      <w:rFonts w:ascii="Cambria Math" w:eastAsia="MS Gothic" w:hAnsi="Cambria Math" w:cs="Times"/>
                      <w:sz w:val="24"/>
                    </w:rPr>
                    <m:t>d</m:t>
                  </m:r>
                </m:e>
                <m:sub>
                  <m:r>
                    <m:rPr>
                      <m:sty m:val="p"/>
                    </m:rPr>
                    <w:rPr>
                      <w:rFonts w:ascii="Cambria Math" w:eastAsia="MS Gothic" w:hAnsi="Cambria Math" w:cs="Times"/>
                      <w:sz w:val="24"/>
                    </w:rPr>
                    <m:t>1,1</m:t>
                  </m:r>
                </m:sub>
              </m:sSub>
            </m:oMath>
            <w:r w:rsidRPr="00196CA1">
              <w:rPr>
                <w:rFonts w:eastAsia="DengXian" w:cs="Times"/>
                <w:bCs/>
              </w:rPr>
              <w:instrText xml:space="preserve"> </w:instrText>
            </w:r>
            <w:r w:rsidRPr="00196CA1">
              <w:rPr>
                <w:rFonts w:eastAsia="DengXian" w:cs="Times"/>
                <w:bCs/>
              </w:rPr>
              <w:fldChar w:fldCharType="end"/>
            </w:r>
            <w:r w:rsidRPr="00196CA1">
              <w:rPr>
                <w:rFonts w:eastAsia="DengXian" w:cs="Times"/>
                <w:bCs/>
              </w:rPr>
              <w:t>for PDSCH processing time in this case</w:t>
            </w:r>
          </w:p>
        </w:tc>
      </w:tr>
    </w:tbl>
    <w:p w14:paraId="34AEA064" w14:textId="77777777" w:rsidR="00680061" w:rsidRDefault="00680061" w:rsidP="00680061">
      <w:pPr>
        <w:jc w:val="both"/>
        <w:rPr>
          <w:lang w:val="en-GB"/>
        </w:rPr>
      </w:pPr>
    </w:p>
    <w:p w14:paraId="2A4BE1DD" w14:textId="77777777" w:rsidR="00680061" w:rsidRDefault="00680061" w:rsidP="00680061">
      <w:pPr>
        <w:jc w:val="both"/>
        <w:rPr>
          <w:lang w:val="en-GB"/>
        </w:rPr>
      </w:pPr>
      <w:r>
        <w:rPr>
          <w:lang w:val="en-GB"/>
        </w:rPr>
        <w:t xml:space="preserve">In this agreement, there are two alternatives for a reference candidate for the purpose of the earliest time that the PDSCH can be scheduled as well as the reference symbol for SLIV. If we use Alt1, PDSCH type B cannot be scheduled earlier than PDCCH 2 in Figure 4. Thus, the example shown in the figure 4 cannot be allowed. However, if we go with Alt3, the reference candidate is PDCCH 1. Then, this scheduling is allowed. But if the UE fails to decode PDCCH 1 and can only decode PDCCH 2, the actual PDSCH transmission happens before the reception of PDCCH. This would violate the exiting time line in Rel-15/16. Therefore, we support Alt1 and have the following proposal. </w:t>
      </w:r>
    </w:p>
    <w:p w14:paraId="3C24A457" w14:textId="77777777" w:rsidR="00680061" w:rsidRDefault="00680061" w:rsidP="009F18E3">
      <w:pPr>
        <w:jc w:val="both"/>
        <w:rPr>
          <w:b/>
        </w:rPr>
      </w:pPr>
      <w:r w:rsidRPr="00251906">
        <w:rPr>
          <w:b/>
        </w:rPr>
        <w:t xml:space="preserve">Proposal </w:t>
      </w:r>
      <w:r>
        <w:rPr>
          <w:b/>
        </w:rPr>
        <w:t>4</w:t>
      </w:r>
      <w:r w:rsidRPr="00251906">
        <w:rPr>
          <w:b/>
        </w:rPr>
        <w:t>:</w:t>
      </w:r>
      <w:r>
        <w:rPr>
          <w:b/>
        </w:rPr>
        <w:t xml:space="preserve"> </w:t>
      </w:r>
      <w:r w:rsidRPr="00ED4336">
        <w:rPr>
          <w:b/>
        </w:rPr>
        <w:t>If a PDSCH with mapping Type B is scheduled by a DCI in PDCCH candidates that are linked for repetition</w:t>
      </w:r>
    </w:p>
    <w:p w14:paraId="64C17B44" w14:textId="77777777" w:rsidR="00680061" w:rsidRPr="00ED4336" w:rsidRDefault="00680061" w:rsidP="009F18E3">
      <w:pPr>
        <w:pStyle w:val="ListParagraph"/>
        <w:numPr>
          <w:ilvl w:val="0"/>
          <w:numId w:val="43"/>
        </w:numPr>
        <w:jc w:val="both"/>
        <w:rPr>
          <w:b/>
        </w:rPr>
      </w:pPr>
      <w:r w:rsidRPr="00ED4336">
        <w:rPr>
          <w:b/>
        </w:rPr>
        <w:t>For the purpose of the earliest time that the PDSCH can be scheduled as well as for the purpose of the reference symbol for SLIV (when UE is configured with ReferenceofSLIV-ForDCIFormat1_2, and when receiving the PDSCH scheduled by DCI format 1_2 with CRC scrambled by C-RNTI, MCS-C-RNTI, CS-RNTI with K0=0), the candidate that starts later in time is used as a reference candidate</w:t>
      </w:r>
    </w:p>
    <w:p w14:paraId="6DA2BB7D" w14:textId="77777777" w:rsidR="00680061" w:rsidRDefault="00680061" w:rsidP="00680061">
      <w:pPr>
        <w:jc w:val="center"/>
        <w:rPr>
          <w:b/>
        </w:rPr>
      </w:pPr>
      <w:r>
        <w:object w:dxaOrig="5926" w:dyaOrig="3900" w14:anchorId="0AAEEBC8">
          <v:shape id="_x0000_i1027" type="#_x0000_t75" style="width:250pt;height:164.75pt" o:ole="">
            <v:imagedata r:id="rId14" o:title=""/>
          </v:shape>
          <o:OLEObject Type="Embed" ProgID="Visio.Drawing.15" ShapeID="_x0000_i1027" DrawAspect="Content" ObjectID="_1689752024" r:id="rId15"/>
        </w:object>
      </w:r>
    </w:p>
    <w:p w14:paraId="16FF97CF" w14:textId="77777777" w:rsidR="00680061" w:rsidRPr="004C696D" w:rsidRDefault="00680061" w:rsidP="00680061">
      <w:pPr>
        <w:pStyle w:val="Caption"/>
        <w:jc w:val="center"/>
        <w:rPr>
          <w:iCs/>
          <w:lang w:eastAsia="zh-TW"/>
        </w:rPr>
      </w:pPr>
      <w:r>
        <w:lastRenderedPageBreak/>
        <w:t xml:space="preserve">Figure </w:t>
      </w:r>
      <w:r>
        <w:fldChar w:fldCharType="begin"/>
      </w:r>
      <w:r>
        <w:instrText xml:space="preserve"> SEQ Figure \* ARABIC </w:instrText>
      </w:r>
      <w:r>
        <w:fldChar w:fldCharType="separate"/>
      </w:r>
      <w:r>
        <w:rPr>
          <w:noProof/>
        </w:rPr>
        <w:t>4</w:t>
      </w:r>
      <w:r>
        <w:fldChar w:fldCharType="end"/>
      </w:r>
      <w:r>
        <w:t xml:space="preserve">: </w:t>
      </w:r>
      <w:r w:rsidRPr="00FE7CF7">
        <w:t xml:space="preserve">PDCCH enhancement for single DCI based Multi-TRP for URLLC </w:t>
      </w:r>
    </w:p>
    <w:p w14:paraId="666F9B2A" w14:textId="77777777" w:rsidR="00680061" w:rsidRDefault="00680061" w:rsidP="00680061"/>
    <w:p w14:paraId="62A09896" w14:textId="77777777" w:rsidR="00680061" w:rsidRDefault="00680061" w:rsidP="00680061">
      <w:pPr>
        <w:pStyle w:val="Heading2"/>
        <w:numPr>
          <w:ilvl w:val="1"/>
          <w:numId w:val="1"/>
        </w:numPr>
      </w:pPr>
      <w:r>
        <w:t xml:space="preserve">PDCCH candidate dropping </w:t>
      </w:r>
    </w:p>
    <w:p w14:paraId="460A95C6" w14:textId="77777777" w:rsidR="00680061" w:rsidRDefault="00680061" w:rsidP="00680061">
      <w:pPr>
        <w:jc w:val="both"/>
      </w:pPr>
      <w:r>
        <w:rPr>
          <w:lang w:val="en-GB"/>
        </w:rPr>
        <w:t>T</w:t>
      </w:r>
      <w:r>
        <w:t xml:space="preserve">he following was agreed for PDCCH candidate dropping at the RAN1#104bis-e meeting.  </w:t>
      </w:r>
    </w:p>
    <w:tbl>
      <w:tblPr>
        <w:tblStyle w:val="TableGrid"/>
        <w:tblW w:w="0" w:type="auto"/>
        <w:tblLook w:val="04A0" w:firstRow="1" w:lastRow="0" w:firstColumn="1" w:lastColumn="0" w:noHBand="0" w:noVBand="1"/>
      </w:tblPr>
      <w:tblGrid>
        <w:gridCol w:w="9631"/>
      </w:tblGrid>
      <w:tr w:rsidR="00680061" w14:paraId="67C4523D" w14:textId="77777777" w:rsidTr="0075476C">
        <w:tc>
          <w:tcPr>
            <w:tcW w:w="9631" w:type="dxa"/>
          </w:tcPr>
          <w:p w14:paraId="1F209A42" w14:textId="77777777" w:rsidR="00680061" w:rsidRPr="008566CE" w:rsidRDefault="00680061" w:rsidP="0075476C">
            <w:pPr>
              <w:jc w:val="both"/>
              <w:rPr>
                <w:rFonts w:eastAsia="DengXian"/>
                <w:kern w:val="32"/>
                <w:highlight w:val="green"/>
                <w:lang w:eastAsia="zh-CN"/>
              </w:rPr>
            </w:pPr>
            <w:r w:rsidRPr="008566CE">
              <w:rPr>
                <w:rFonts w:eastAsia="DengXian"/>
                <w:kern w:val="32"/>
                <w:highlight w:val="green"/>
                <w:lang w:eastAsia="zh-CN"/>
              </w:rPr>
              <w:t>Agreement</w:t>
            </w:r>
          </w:p>
          <w:p w14:paraId="40CA9AD6" w14:textId="77777777" w:rsidR="00680061" w:rsidRPr="00BB2DEE" w:rsidRDefault="00680061" w:rsidP="0075476C">
            <w:pPr>
              <w:jc w:val="both"/>
              <w:rPr>
                <w:rFonts w:eastAsia="DengXian"/>
                <w:kern w:val="32"/>
                <w:lang w:eastAsia="zh-CN"/>
              </w:rPr>
            </w:pPr>
            <w:r w:rsidRPr="00BB2DEE">
              <w:rPr>
                <w:rFonts w:eastAsia="DengXian"/>
                <w:kern w:val="32"/>
                <w:lang w:eastAsia="zh-CN"/>
              </w:rPr>
              <w:t>For PDCCH repetition with two linked candidates, if due to Rel. 15/16 procedures, one of the linked candidates is not monitored (is dropped), select one option from Options 1</w:t>
            </w:r>
            <w:r>
              <w:rPr>
                <w:rFonts w:eastAsia="DengXian"/>
                <w:kern w:val="32"/>
                <w:lang w:eastAsia="zh-CN"/>
              </w:rPr>
              <w:t xml:space="preserve"> and </w:t>
            </w:r>
            <w:r w:rsidRPr="00BB2DEE">
              <w:rPr>
                <w:rFonts w:eastAsia="DengXian"/>
                <w:kern w:val="32"/>
                <w:lang w:eastAsia="zh-CN"/>
              </w:rPr>
              <w:t>2</w:t>
            </w:r>
            <w:r>
              <w:rPr>
                <w:rFonts w:eastAsia="DengXian"/>
                <w:kern w:val="32"/>
                <w:lang w:eastAsia="zh-CN"/>
              </w:rPr>
              <w:t xml:space="preserve"> in RAN1#105-e</w:t>
            </w:r>
            <w:r w:rsidRPr="00BB2DEE">
              <w:rPr>
                <w:rFonts w:eastAsia="DengXian"/>
                <w:kern w:val="32"/>
                <w:lang w:eastAsia="zh-CN"/>
              </w:rPr>
              <w:t>:</w:t>
            </w:r>
          </w:p>
          <w:p w14:paraId="37A2DACF" w14:textId="77777777" w:rsidR="00680061" w:rsidRPr="00BB2DEE" w:rsidRDefault="00680061" w:rsidP="00680061">
            <w:pPr>
              <w:pStyle w:val="ListParagraph"/>
              <w:numPr>
                <w:ilvl w:val="0"/>
                <w:numId w:val="21"/>
              </w:numPr>
              <w:spacing w:after="0"/>
              <w:jc w:val="both"/>
            </w:pPr>
            <w:r w:rsidRPr="00BB2DEE">
              <w:t>Option 1: UE still monitors the linked candidate that is not dropped and interprets the DCI based on Rel. 17 PDCCH rules (</w:t>
            </w:r>
            <w:r w:rsidRPr="00BB2DEE">
              <w:rPr>
                <w:rFonts w:eastAsia="DengXian"/>
                <w:kern w:val="32"/>
                <w:lang w:eastAsia="zh-CN"/>
              </w:rPr>
              <w:t>wrt reference PDCCH candidate)</w:t>
            </w:r>
          </w:p>
          <w:p w14:paraId="7DB11395" w14:textId="77777777" w:rsidR="00680061" w:rsidRPr="00BB2DEE" w:rsidRDefault="00680061" w:rsidP="00680061">
            <w:pPr>
              <w:pStyle w:val="ListParagraph"/>
              <w:numPr>
                <w:ilvl w:val="0"/>
                <w:numId w:val="21"/>
              </w:numPr>
              <w:spacing w:after="0"/>
              <w:jc w:val="both"/>
            </w:pPr>
            <w:r w:rsidRPr="00BB2DEE">
              <w:t>Option 2: Even the candidate that is not dropped is not monitored (Both linked candidates are dropped if at least one of them is dropped)</w:t>
            </w:r>
          </w:p>
          <w:p w14:paraId="0D4939E9" w14:textId="77777777" w:rsidR="00680061" w:rsidRPr="00BB2DEE" w:rsidRDefault="00680061" w:rsidP="00680061">
            <w:pPr>
              <w:pStyle w:val="ListParagraph"/>
              <w:numPr>
                <w:ilvl w:val="0"/>
                <w:numId w:val="21"/>
              </w:numPr>
              <w:spacing w:after="0"/>
              <w:jc w:val="both"/>
            </w:pPr>
            <w:r w:rsidRPr="00BB2DEE">
              <w:t>FFS: Which of the following Rel. 15/16 rules are applicable for this purpose:</w:t>
            </w:r>
          </w:p>
          <w:p w14:paraId="4D3F6002" w14:textId="77777777" w:rsidR="00680061" w:rsidRPr="00BB2DEE" w:rsidRDefault="00680061" w:rsidP="00680061">
            <w:pPr>
              <w:pStyle w:val="ListParagraph"/>
              <w:numPr>
                <w:ilvl w:val="1"/>
                <w:numId w:val="21"/>
              </w:numPr>
              <w:spacing w:after="0"/>
              <w:jc w:val="both"/>
            </w:pPr>
            <w:r w:rsidRPr="00BB2DEE">
              <w:t>Case 1: Overlap with SSB</w:t>
            </w:r>
          </w:p>
          <w:p w14:paraId="135307B1" w14:textId="77777777" w:rsidR="00680061" w:rsidRPr="00BB2DEE" w:rsidRDefault="00680061" w:rsidP="00680061">
            <w:pPr>
              <w:pStyle w:val="ListParagraph"/>
              <w:numPr>
                <w:ilvl w:val="1"/>
                <w:numId w:val="21"/>
              </w:numPr>
              <w:spacing w:after="0"/>
              <w:jc w:val="both"/>
            </w:pPr>
            <w:r w:rsidRPr="00BB2DEE">
              <w:t>Case 2: Overlap with rate matching resources: RateMatchPattern, lte-CRS-ToMatchAround, or LTE-CRS-PatternList-r16, availableRB-SetPerCell-r16</w:t>
            </w:r>
          </w:p>
          <w:p w14:paraId="735AD868" w14:textId="77777777" w:rsidR="00680061" w:rsidRPr="00BB2DEE" w:rsidRDefault="00680061" w:rsidP="00680061">
            <w:pPr>
              <w:pStyle w:val="ListParagraph"/>
              <w:numPr>
                <w:ilvl w:val="1"/>
                <w:numId w:val="21"/>
              </w:numPr>
              <w:spacing w:after="0"/>
              <w:jc w:val="both"/>
            </w:pPr>
            <w:r w:rsidRPr="00BB2DEE">
              <w:t>Case 3: Due to TDD DL/UL related conflicts: Overlap with semi-static / dynamic UL symbols or overlap with PRACH</w:t>
            </w:r>
          </w:p>
          <w:p w14:paraId="7F2CF614" w14:textId="77777777" w:rsidR="00680061" w:rsidRPr="00BB2DEE" w:rsidRDefault="00680061" w:rsidP="00680061">
            <w:pPr>
              <w:pStyle w:val="ListParagraph"/>
              <w:numPr>
                <w:ilvl w:val="1"/>
                <w:numId w:val="21"/>
              </w:numPr>
              <w:spacing w:after="0"/>
              <w:jc w:val="both"/>
            </w:pPr>
            <w:r w:rsidRPr="00BB2DEE">
              <w:t>Case 4: QCL-TypeD prioritization rule among CORESETs result in one of the linked candidates not being monitored</w:t>
            </w:r>
          </w:p>
          <w:p w14:paraId="7AE95778" w14:textId="77777777" w:rsidR="00680061" w:rsidRPr="00BB2DEE" w:rsidRDefault="00680061" w:rsidP="00680061">
            <w:pPr>
              <w:pStyle w:val="ListParagraph"/>
              <w:numPr>
                <w:ilvl w:val="1"/>
                <w:numId w:val="21"/>
              </w:numPr>
              <w:spacing w:after="0"/>
              <w:jc w:val="both"/>
            </w:pPr>
            <w:r w:rsidRPr="00BB2DEE">
              <w:t>Case 5: Overbooking results in one of the linked candidates not being monitored</w:t>
            </w:r>
          </w:p>
          <w:p w14:paraId="64CDA0AF" w14:textId="77777777" w:rsidR="00680061" w:rsidRPr="00BB2DEE" w:rsidRDefault="00680061" w:rsidP="00680061">
            <w:pPr>
              <w:pStyle w:val="ListParagraph"/>
              <w:numPr>
                <w:ilvl w:val="1"/>
                <w:numId w:val="21"/>
              </w:numPr>
              <w:spacing w:after="0"/>
              <w:jc w:val="both"/>
            </w:pPr>
            <w:r w:rsidRPr="00BB2DEE">
              <w:t>Case 6: Overlap with reserved PRB(s) and OFDM symbol(s) indicated by DCI format 2_1 where UE may assume no transmission intended for the UE</w:t>
            </w:r>
          </w:p>
          <w:p w14:paraId="3F9A50C9" w14:textId="77777777" w:rsidR="00680061" w:rsidRPr="00BB2DEE" w:rsidRDefault="00680061" w:rsidP="00680061">
            <w:pPr>
              <w:pStyle w:val="ListParagraph"/>
              <w:numPr>
                <w:ilvl w:val="1"/>
                <w:numId w:val="21"/>
              </w:numPr>
              <w:spacing w:after="0"/>
              <w:jc w:val="both"/>
            </w:pPr>
            <w:r w:rsidRPr="00BB2DEE">
              <w:t>Other cases are not precluded</w:t>
            </w:r>
          </w:p>
          <w:p w14:paraId="1E1A087C" w14:textId="77777777" w:rsidR="00680061" w:rsidRPr="0058453E" w:rsidRDefault="00680061" w:rsidP="00680061">
            <w:pPr>
              <w:pStyle w:val="ListParagraph"/>
              <w:numPr>
                <w:ilvl w:val="0"/>
                <w:numId w:val="21"/>
              </w:numPr>
              <w:spacing w:after="0"/>
              <w:jc w:val="both"/>
            </w:pPr>
            <w:r w:rsidRPr="00BB2DEE">
              <w:t xml:space="preserve">FFS: Whether there is an impact to BD count </w:t>
            </w:r>
          </w:p>
        </w:tc>
      </w:tr>
    </w:tbl>
    <w:p w14:paraId="7193DC27" w14:textId="77777777" w:rsidR="00680061" w:rsidRDefault="00680061" w:rsidP="00680061">
      <w:pPr>
        <w:jc w:val="both"/>
        <w:rPr>
          <w:lang w:val="en-GB"/>
        </w:rPr>
      </w:pPr>
    </w:p>
    <w:p w14:paraId="5071B6E2" w14:textId="77777777" w:rsidR="00680061" w:rsidRDefault="00680061" w:rsidP="00680061">
      <w:pPr>
        <w:jc w:val="both"/>
      </w:pPr>
      <w:r>
        <w:t xml:space="preserve">If we drop the other lined candidate which is not overlapped with SSB, rate matching resources, etc, then that would be huge waste of resources. Also, it will greatly limit the scheduling flexibility. Thus, it is better to keep the linked candidates that is not dropped. Regarding cases for which this dropping rule can be applied, we can just apply it to all existing cases in Rel-15/16. There is no need to exclude some cases. Finally, this shouldn’t impact the existing BD count. The candidate that is not dropped can be just counted once. </w:t>
      </w:r>
    </w:p>
    <w:p w14:paraId="3581D98A" w14:textId="77777777" w:rsidR="00680061" w:rsidRDefault="00680061" w:rsidP="009F18E3">
      <w:pPr>
        <w:jc w:val="both"/>
        <w:rPr>
          <w:b/>
        </w:rPr>
      </w:pPr>
      <w:r w:rsidRPr="00251906">
        <w:rPr>
          <w:b/>
        </w:rPr>
        <w:t xml:space="preserve">Proposal </w:t>
      </w:r>
      <w:r>
        <w:rPr>
          <w:b/>
        </w:rPr>
        <w:t>5</w:t>
      </w:r>
      <w:r w:rsidRPr="00251906">
        <w:rPr>
          <w:b/>
        </w:rPr>
        <w:t xml:space="preserve">: </w:t>
      </w:r>
      <w:r w:rsidRPr="002B7E96">
        <w:rPr>
          <w:b/>
        </w:rPr>
        <w:t xml:space="preserve">For PDCCH repetition with two linked candidates, if due to Rel. 15/16 procedures, one of the linked candidates is not monitored (is dropped), </w:t>
      </w:r>
      <w:r>
        <w:rPr>
          <w:b/>
        </w:rPr>
        <w:t xml:space="preserve">support Option 1: </w:t>
      </w:r>
      <w:r w:rsidRPr="002B7E96">
        <w:rPr>
          <w:b/>
        </w:rPr>
        <w:t>UE still monitors the linked candidate that is not dropped and interprets the DCI based on Rel. 17 PDCCH rules (wrt reference PDCCH candidate)</w:t>
      </w:r>
    </w:p>
    <w:p w14:paraId="51834A04" w14:textId="77777777" w:rsidR="00680061" w:rsidRPr="001122B0" w:rsidRDefault="00680061" w:rsidP="00680061">
      <w:pPr>
        <w:pStyle w:val="ListParagraph"/>
        <w:numPr>
          <w:ilvl w:val="0"/>
          <w:numId w:val="43"/>
        </w:numPr>
        <w:rPr>
          <w:b/>
        </w:rPr>
      </w:pPr>
      <w:r>
        <w:rPr>
          <w:b/>
        </w:rPr>
        <w:t>Note: there is no impact to BD count.</w:t>
      </w:r>
    </w:p>
    <w:p w14:paraId="34BB4ED9" w14:textId="77777777" w:rsidR="00680061" w:rsidRDefault="00680061" w:rsidP="00680061"/>
    <w:p w14:paraId="10CCBB0B" w14:textId="77777777" w:rsidR="00680061" w:rsidRDefault="00680061" w:rsidP="00680061">
      <w:pPr>
        <w:pStyle w:val="Heading2"/>
        <w:numPr>
          <w:ilvl w:val="1"/>
          <w:numId w:val="1"/>
        </w:numPr>
      </w:pPr>
      <w:r>
        <w:t xml:space="preserve">Dynamic signalling </w:t>
      </w:r>
    </w:p>
    <w:p w14:paraId="1930512B" w14:textId="77777777" w:rsidR="00680061" w:rsidRDefault="00680061" w:rsidP="00680061">
      <w:pPr>
        <w:jc w:val="both"/>
      </w:pPr>
      <w:r>
        <w:rPr>
          <w:lang w:val="en-GB"/>
        </w:rPr>
        <w:t>T</w:t>
      </w:r>
      <w:r>
        <w:t xml:space="preserve">he following was agreed for dynamic signaling at the RAN1#104-e meeting.  </w:t>
      </w:r>
    </w:p>
    <w:tbl>
      <w:tblPr>
        <w:tblStyle w:val="TableGrid"/>
        <w:tblW w:w="0" w:type="auto"/>
        <w:tblLook w:val="04A0" w:firstRow="1" w:lastRow="0" w:firstColumn="1" w:lastColumn="0" w:noHBand="0" w:noVBand="1"/>
      </w:tblPr>
      <w:tblGrid>
        <w:gridCol w:w="9631"/>
      </w:tblGrid>
      <w:tr w:rsidR="00680061" w14:paraId="7B337670" w14:textId="77777777" w:rsidTr="0075476C">
        <w:tc>
          <w:tcPr>
            <w:tcW w:w="9631" w:type="dxa"/>
          </w:tcPr>
          <w:p w14:paraId="6DA68CA0" w14:textId="77777777" w:rsidR="00680061" w:rsidRPr="00E65EC7" w:rsidRDefault="00680061" w:rsidP="0075476C">
            <w:pPr>
              <w:rPr>
                <w:rFonts w:cs="Times"/>
                <w:lang w:eastAsia="ko-KR"/>
              </w:rPr>
            </w:pPr>
            <w:r w:rsidRPr="00E65EC7">
              <w:rPr>
                <w:rFonts w:cs="Times"/>
                <w:iCs/>
                <w:highlight w:val="green"/>
              </w:rPr>
              <w:t>Agreement</w:t>
            </w:r>
          </w:p>
          <w:p w14:paraId="296DC432" w14:textId="77777777" w:rsidR="00680061" w:rsidRDefault="00680061" w:rsidP="0075476C">
            <w:pPr>
              <w:rPr>
                <w:rFonts w:cs="Times"/>
                <w:bCs/>
                <w:iCs/>
              </w:rPr>
            </w:pPr>
            <w:r>
              <w:rPr>
                <w:rFonts w:cs="Times"/>
                <w:bCs/>
                <w:iCs/>
              </w:rPr>
              <w:t>For PDCCH repetition, support linking two SS sets by RRC configuration:</w:t>
            </w:r>
          </w:p>
          <w:p w14:paraId="730C858E" w14:textId="77777777" w:rsidR="00680061" w:rsidRPr="001A547F" w:rsidRDefault="00680061" w:rsidP="00680061">
            <w:pPr>
              <w:numPr>
                <w:ilvl w:val="0"/>
                <w:numId w:val="21"/>
              </w:numPr>
              <w:spacing w:after="0"/>
              <w:rPr>
                <w:rFonts w:cs="Times"/>
                <w:bCs/>
                <w:iCs/>
                <w:highlight w:val="yellow"/>
              </w:rPr>
            </w:pPr>
            <w:r w:rsidRPr="001A547F">
              <w:rPr>
                <w:rFonts w:cs="Times"/>
                <w:bCs/>
                <w:iCs/>
                <w:highlight w:val="yellow"/>
              </w:rPr>
              <w:t>FFS: Whether MAC-CE can be used additionally</w:t>
            </w:r>
          </w:p>
          <w:p w14:paraId="426C9F28" w14:textId="77777777" w:rsidR="00680061" w:rsidRDefault="00680061" w:rsidP="00680061">
            <w:pPr>
              <w:numPr>
                <w:ilvl w:val="0"/>
                <w:numId w:val="21"/>
              </w:numPr>
              <w:spacing w:after="0"/>
              <w:rPr>
                <w:rFonts w:cs="Times"/>
                <w:bCs/>
                <w:iCs/>
              </w:rPr>
            </w:pPr>
            <w:r>
              <w:rPr>
                <w:rFonts w:cs="Times"/>
                <w:bCs/>
                <w:iCs/>
              </w:rPr>
              <w:t>When PDCCH repetition is monitored in two linked SS sets, the UE does not expect a third monitored SS set to be linked with any of the two linked SS sets.</w:t>
            </w:r>
          </w:p>
          <w:p w14:paraId="5C22A410" w14:textId="77777777" w:rsidR="00680061" w:rsidRDefault="00680061" w:rsidP="00680061">
            <w:pPr>
              <w:numPr>
                <w:ilvl w:val="0"/>
                <w:numId w:val="21"/>
              </w:numPr>
              <w:spacing w:after="0"/>
              <w:rPr>
                <w:rFonts w:cs="Times"/>
                <w:bCs/>
                <w:iCs/>
              </w:rPr>
            </w:pPr>
            <w:r>
              <w:rPr>
                <w:rFonts w:cs="Times"/>
                <w:bCs/>
                <w:iCs/>
              </w:rPr>
              <w:lastRenderedPageBreak/>
              <w:t>The two linked SS sets have the same SS set type (USS/CSS)</w:t>
            </w:r>
            <w:r>
              <w:rPr>
                <w:rFonts w:cs="Times"/>
              </w:rPr>
              <w:t xml:space="preserve"> </w:t>
            </w:r>
          </w:p>
          <w:p w14:paraId="37FCCE2F" w14:textId="77777777" w:rsidR="00680061" w:rsidRDefault="00680061" w:rsidP="00680061">
            <w:pPr>
              <w:numPr>
                <w:ilvl w:val="1"/>
                <w:numId w:val="21"/>
              </w:numPr>
              <w:spacing w:after="0"/>
              <w:rPr>
                <w:rFonts w:cs="Times"/>
                <w:bCs/>
                <w:iCs/>
              </w:rPr>
            </w:pPr>
            <w:r>
              <w:rPr>
                <w:rFonts w:cs="Times"/>
                <w:bCs/>
                <w:iCs/>
              </w:rPr>
              <w:t>The two linked SS sets have the same DCI formats to monitor</w:t>
            </w:r>
          </w:p>
          <w:p w14:paraId="787EA8C7" w14:textId="77777777" w:rsidR="00680061" w:rsidRDefault="00680061" w:rsidP="00680061">
            <w:pPr>
              <w:numPr>
                <w:ilvl w:val="0"/>
                <w:numId w:val="21"/>
              </w:numPr>
              <w:spacing w:after="0"/>
              <w:rPr>
                <w:rFonts w:cs="Times"/>
                <w:bCs/>
                <w:iCs/>
              </w:rPr>
            </w:pPr>
            <w:r>
              <w:rPr>
                <w:rFonts w:cs="Times"/>
                <w:bCs/>
                <w:iCs/>
              </w:rPr>
              <w:t xml:space="preserve">For intra-slot PDCCH repetition, </w:t>
            </w:r>
          </w:p>
          <w:p w14:paraId="2E1DD3FA" w14:textId="77777777" w:rsidR="00680061" w:rsidRDefault="00680061" w:rsidP="00680061">
            <w:pPr>
              <w:numPr>
                <w:ilvl w:val="1"/>
                <w:numId w:val="21"/>
              </w:numPr>
              <w:spacing w:after="0"/>
              <w:rPr>
                <w:rFonts w:cs="Times"/>
                <w:bCs/>
                <w:iCs/>
              </w:rPr>
            </w:pPr>
            <w:r>
              <w:rPr>
                <w:rFonts w:cs="Times"/>
                <w:bCs/>
                <w:iCs/>
              </w:rPr>
              <w:t>The two SS sets should have the same periodicity and offset (monitoringSlotPeriodicityAndOffset), and the same duration</w:t>
            </w:r>
          </w:p>
          <w:p w14:paraId="4959F70F" w14:textId="77777777" w:rsidR="00680061" w:rsidRDefault="00680061" w:rsidP="00680061">
            <w:pPr>
              <w:numPr>
                <w:ilvl w:val="1"/>
                <w:numId w:val="21"/>
              </w:numPr>
              <w:spacing w:after="0"/>
              <w:rPr>
                <w:rFonts w:cs="Times"/>
                <w:bCs/>
                <w:iCs/>
              </w:rPr>
            </w:pPr>
            <w:r>
              <w:rPr>
                <w:rFonts w:cs="Times"/>
                <w:bCs/>
                <w:iCs/>
              </w:rPr>
              <w:t>For linking monitoring occasions across the two SS sets that exist in the same slot:</w:t>
            </w:r>
            <w:r>
              <w:rPr>
                <w:rFonts w:cs="Times"/>
              </w:rPr>
              <w:t xml:space="preserve"> </w:t>
            </w:r>
          </w:p>
          <w:p w14:paraId="1B67E11B" w14:textId="77777777" w:rsidR="00680061" w:rsidRPr="001A547F" w:rsidRDefault="00680061" w:rsidP="00680061">
            <w:pPr>
              <w:numPr>
                <w:ilvl w:val="2"/>
                <w:numId w:val="21"/>
              </w:numPr>
              <w:spacing w:after="0"/>
              <w:rPr>
                <w:rFonts w:cs="Times"/>
                <w:bCs/>
                <w:iCs/>
              </w:rPr>
            </w:pPr>
            <w:r>
              <w:rPr>
                <w:rFonts w:cs="Times"/>
                <w:bCs/>
                <w:iCs/>
              </w:rPr>
              <w:t>The two SS sets have the same number of monitoring occasions within a slot and n-th monitoring occasion of one SS set is linked to n-th monitoring occasion of the other SS set</w:t>
            </w:r>
          </w:p>
        </w:tc>
      </w:tr>
    </w:tbl>
    <w:p w14:paraId="00539848" w14:textId="77777777" w:rsidR="00680061" w:rsidRDefault="00680061" w:rsidP="00680061">
      <w:pPr>
        <w:jc w:val="both"/>
        <w:rPr>
          <w:lang w:val="en-GB"/>
        </w:rPr>
      </w:pPr>
    </w:p>
    <w:p w14:paraId="2205C3B8" w14:textId="130FA548" w:rsidR="00680061" w:rsidRDefault="00680061" w:rsidP="00680061">
      <w:pPr>
        <w:jc w:val="both"/>
      </w:pPr>
      <w:r>
        <w:t>Regarding FFS on dynamic signaling, since the UE can move around a cell, the UE may not be in a good region to be served with multi-TRP operation. Therefore, we can i</w:t>
      </w:r>
      <w:r w:rsidRPr="00915896">
        <w:t>ntroduce new MAC CE to activate/deactivate the association</w:t>
      </w:r>
      <w:r>
        <w:t xml:space="preserve"> of search space sets for PDCCH repetition in order to avoid unnecessary combin</w:t>
      </w:r>
      <w:r w:rsidR="0046090E">
        <w:t>in</w:t>
      </w:r>
      <w:r>
        <w:t>g at the UE</w:t>
      </w:r>
      <w:r w:rsidRPr="00915896">
        <w:t>.</w:t>
      </w:r>
      <w:r>
        <w:t xml:space="preserve"> </w:t>
      </w:r>
      <w:r w:rsidRPr="00601A4A">
        <w:t xml:space="preserve">When </w:t>
      </w:r>
      <w:r>
        <w:t>deactivated</w:t>
      </w:r>
      <w:r w:rsidRPr="00601A4A">
        <w:t>, the PDCCH candidates in a PDCCH tuple are treated independently, i.e., the PDCCH candidates can be unused or used to transmit a PDCCH scheduling a distinct TB.</w:t>
      </w:r>
      <w:r>
        <w:t xml:space="preserve"> The gNB also can use these search space sets flexibly for other usages other than PDCCH repetition. </w:t>
      </w:r>
    </w:p>
    <w:p w14:paraId="1F1CE237" w14:textId="75FEFAE4" w:rsidR="00FE7CF7" w:rsidRDefault="00680061" w:rsidP="009F18E3">
      <w:pPr>
        <w:jc w:val="both"/>
        <w:rPr>
          <w:b/>
        </w:rPr>
      </w:pPr>
      <w:r w:rsidRPr="00251906">
        <w:rPr>
          <w:b/>
        </w:rPr>
        <w:t xml:space="preserve">Proposal </w:t>
      </w:r>
      <w:r>
        <w:rPr>
          <w:b/>
        </w:rPr>
        <w:t>6</w:t>
      </w:r>
      <w:r w:rsidRPr="00251906">
        <w:rPr>
          <w:b/>
        </w:rPr>
        <w:t>: Introduce new MAC CE to activate/deactivate the association of two search space sets for PDCCH repetition.</w:t>
      </w:r>
    </w:p>
    <w:p w14:paraId="36D7204D" w14:textId="77777777" w:rsidR="00680061" w:rsidRPr="008017E1" w:rsidRDefault="00680061" w:rsidP="00680061"/>
    <w:p w14:paraId="509C0CBB" w14:textId="6B207E75" w:rsidR="0070236E" w:rsidRDefault="0070236E" w:rsidP="0070236E">
      <w:pPr>
        <w:pStyle w:val="Heading1"/>
        <w:numPr>
          <w:ilvl w:val="0"/>
          <w:numId w:val="1"/>
        </w:numPr>
        <w:rPr>
          <w:rFonts w:eastAsia="MS Mincho" w:cs="Arial"/>
          <w:b/>
          <w:sz w:val="32"/>
          <w:szCs w:val="32"/>
          <w:lang w:val="en-US"/>
        </w:rPr>
      </w:pPr>
      <w:r>
        <w:rPr>
          <w:rFonts w:eastAsia="MS Mincho" w:cs="Arial"/>
          <w:b/>
          <w:sz w:val="32"/>
          <w:szCs w:val="32"/>
          <w:lang w:val="en-US"/>
        </w:rPr>
        <w:t>Enhancements on Multi-TRP for PU</w:t>
      </w:r>
      <w:r w:rsidR="0005017C">
        <w:rPr>
          <w:rFonts w:eastAsia="MS Mincho" w:cs="Arial"/>
          <w:b/>
          <w:sz w:val="32"/>
          <w:szCs w:val="32"/>
          <w:lang w:val="en-US"/>
        </w:rPr>
        <w:t>C</w:t>
      </w:r>
      <w:r>
        <w:rPr>
          <w:rFonts w:eastAsia="MS Mincho" w:cs="Arial"/>
          <w:b/>
          <w:sz w:val="32"/>
          <w:szCs w:val="32"/>
          <w:lang w:val="en-US"/>
        </w:rPr>
        <w:t>CH</w:t>
      </w:r>
      <w:r w:rsidR="0005017C">
        <w:rPr>
          <w:rFonts w:eastAsia="MS Mincho" w:cs="Arial"/>
          <w:b/>
          <w:sz w:val="32"/>
          <w:szCs w:val="32"/>
          <w:lang w:val="en-US"/>
        </w:rPr>
        <w:t>/PUS</w:t>
      </w:r>
      <w:r w:rsidR="000C6106">
        <w:rPr>
          <w:rFonts w:eastAsia="MS Mincho" w:cs="Arial"/>
          <w:b/>
          <w:sz w:val="32"/>
          <w:szCs w:val="32"/>
          <w:lang w:val="en-US"/>
        </w:rPr>
        <w:t>CH</w:t>
      </w:r>
    </w:p>
    <w:bookmarkEnd w:id="0"/>
    <w:bookmarkEnd w:id="1"/>
    <w:p w14:paraId="276A002A" w14:textId="77777777" w:rsidR="008C4EF6" w:rsidRPr="00323957" w:rsidRDefault="008C4EF6" w:rsidP="008C4EF6">
      <w:pPr>
        <w:jc w:val="both"/>
        <w:rPr>
          <w:iCs/>
          <w:szCs w:val="22"/>
        </w:rPr>
      </w:pPr>
      <w:r w:rsidRPr="00323957">
        <w:rPr>
          <w:iCs/>
          <w:szCs w:val="22"/>
        </w:rPr>
        <w:t>In the RAN1#104bis-e meeting, we have the following agreement on frequency hopping [2]:</w:t>
      </w:r>
    </w:p>
    <w:tbl>
      <w:tblPr>
        <w:tblStyle w:val="TableGrid"/>
        <w:tblW w:w="0" w:type="auto"/>
        <w:tblLook w:val="04A0" w:firstRow="1" w:lastRow="0" w:firstColumn="1" w:lastColumn="0" w:noHBand="0" w:noVBand="1"/>
      </w:tblPr>
      <w:tblGrid>
        <w:gridCol w:w="9631"/>
      </w:tblGrid>
      <w:tr w:rsidR="008C4EF6" w14:paraId="7D7DB9B5" w14:textId="77777777" w:rsidTr="00DB430D">
        <w:tc>
          <w:tcPr>
            <w:tcW w:w="9631" w:type="dxa"/>
          </w:tcPr>
          <w:p w14:paraId="28952001" w14:textId="77777777" w:rsidR="008C4EF6" w:rsidRPr="00323957" w:rsidRDefault="008C4EF6" w:rsidP="00DB430D">
            <w:pPr>
              <w:rPr>
                <w:b/>
                <w:bCs/>
                <w:szCs w:val="22"/>
              </w:rPr>
            </w:pPr>
            <w:r w:rsidRPr="00323957">
              <w:rPr>
                <w:b/>
                <w:bCs/>
                <w:szCs w:val="22"/>
                <w:highlight w:val="green"/>
              </w:rPr>
              <w:t>Agreement</w:t>
            </w:r>
          </w:p>
          <w:p w14:paraId="7BF98A8B" w14:textId="77777777" w:rsidR="008C4EF6" w:rsidRPr="00323957" w:rsidRDefault="008C4EF6" w:rsidP="00DB430D">
            <w:pPr>
              <w:spacing w:after="0"/>
              <w:rPr>
                <w:rFonts w:eastAsia="Batang"/>
                <w:szCs w:val="22"/>
                <w:lang w:val="en-GB"/>
              </w:rPr>
            </w:pPr>
            <w:r w:rsidRPr="00323957">
              <w:rPr>
                <w:rFonts w:eastAsia="Batang"/>
                <w:szCs w:val="22"/>
                <w:lang w:val="en-GB"/>
              </w:rPr>
              <w:t xml:space="preserve">When inter-slot frequency hopping is configured with Scheme 1, decide one from the below options in RAN1#105-e meeting,  </w:t>
            </w:r>
          </w:p>
          <w:p w14:paraId="2F4501F0" w14:textId="77777777" w:rsidR="008C4EF6" w:rsidRPr="00323957" w:rsidRDefault="008C4EF6" w:rsidP="008C4EF6">
            <w:pPr>
              <w:numPr>
                <w:ilvl w:val="0"/>
                <w:numId w:val="39"/>
              </w:numPr>
              <w:spacing w:after="0"/>
              <w:rPr>
                <w:rFonts w:eastAsia="DengXian"/>
                <w:bCs/>
                <w:iCs/>
                <w:kern w:val="32"/>
                <w:szCs w:val="22"/>
                <w:lang w:val="en-GB" w:eastAsia="zh-CN"/>
              </w:rPr>
            </w:pPr>
            <w:r w:rsidRPr="00323957">
              <w:rPr>
                <w:rFonts w:eastAsia="DengXian"/>
                <w:bCs/>
                <w:iCs/>
                <w:kern w:val="32"/>
                <w:szCs w:val="22"/>
                <w:lang w:val="en-GB" w:eastAsia="zh-CN"/>
              </w:rPr>
              <w:t>Option 1</w:t>
            </w:r>
          </w:p>
          <w:p w14:paraId="05682F61" w14:textId="77777777" w:rsidR="008C4EF6" w:rsidRPr="00323957" w:rsidRDefault="008C4EF6" w:rsidP="008C4EF6">
            <w:pPr>
              <w:numPr>
                <w:ilvl w:val="1"/>
                <w:numId w:val="39"/>
              </w:numPr>
              <w:spacing w:after="0"/>
              <w:rPr>
                <w:rFonts w:eastAsia="DengXian"/>
                <w:bCs/>
                <w:iCs/>
                <w:kern w:val="32"/>
                <w:szCs w:val="22"/>
                <w:lang w:val="en-GB" w:eastAsia="zh-CN"/>
              </w:rPr>
            </w:pPr>
            <w:r w:rsidRPr="00323957">
              <w:rPr>
                <w:rFonts w:eastAsia="DengXian"/>
                <w:bCs/>
                <w:iCs/>
                <w:kern w:val="32"/>
                <w:szCs w:val="22"/>
                <w:lang w:val="en-GB" w:eastAsia="zh-CN"/>
              </w:rPr>
              <w:t>If sequential mapping pattern is configured, frequency hopping is performed on slot level (as in Rel-15).</w:t>
            </w:r>
          </w:p>
          <w:p w14:paraId="08EE51E4" w14:textId="77777777" w:rsidR="008C4EF6" w:rsidRPr="00323957" w:rsidRDefault="008C4EF6" w:rsidP="008C4EF6">
            <w:pPr>
              <w:numPr>
                <w:ilvl w:val="1"/>
                <w:numId w:val="39"/>
              </w:numPr>
              <w:spacing w:after="0"/>
              <w:rPr>
                <w:rFonts w:eastAsia="DengXian"/>
                <w:bCs/>
                <w:iCs/>
                <w:kern w:val="32"/>
                <w:szCs w:val="22"/>
                <w:lang w:val="en-GB" w:eastAsia="zh-CN"/>
              </w:rPr>
            </w:pPr>
            <w:r w:rsidRPr="00323957">
              <w:rPr>
                <w:rFonts w:eastAsia="DengXian"/>
                <w:bCs/>
                <w:iCs/>
                <w:kern w:val="32"/>
                <w:szCs w:val="22"/>
                <w:lang w:val="en-GB" w:eastAsia="zh-CN"/>
              </w:rPr>
              <w:t xml:space="preserve">If cyclical mapping pattern is configured, frequency hopping is performed among the repetitions with the same beam. </w:t>
            </w:r>
          </w:p>
          <w:p w14:paraId="39C84D67" w14:textId="77777777" w:rsidR="008C4EF6" w:rsidRPr="00323957" w:rsidRDefault="008C4EF6" w:rsidP="008C4EF6">
            <w:pPr>
              <w:numPr>
                <w:ilvl w:val="0"/>
                <w:numId w:val="39"/>
              </w:numPr>
              <w:spacing w:after="0"/>
              <w:rPr>
                <w:rFonts w:eastAsia="DengXian"/>
                <w:bCs/>
                <w:iCs/>
                <w:kern w:val="32"/>
                <w:szCs w:val="22"/>
                <w:lang w:val="en-GB" w:eastAsia="zh-CN"/>
              </w:rPr>
            </w:pPr>
            <w:r w:rsidRPr="00323957">
              <w:rPr>
                <w:rFonts w:eastAsia="DengXian"/>
                <w:bCs/>
                <w:iCs/>
                <w:kern w:val="32"/>
                <w:szCs w:val="22"/>
                <w:lang w:val="en-GB" w:eastAsia="zh-CN"/>
              </w:rPr>
              <w:t xml:space="preserve">Option 2: </w:t>
            </w:r>
          </w:p>
          <w:p w14:paraId="544E3D63" w14:textId="77777777" w:rsidR="008C4EF6" w:rsidRPr="00323957" w:rsidRDefault="008C4EF6" w:rsidP="008C4EF6">
            <w:pPr>
              <w:numPr>
                <w:ilvl w:val="1"/>
                <w:numId w:val="39"/>
              </w:numPr>
              <w:spacing w:after="0"/>
              <w:rPr>
                <w:rFonts w:eastAsia="DengXian"/>
                <w:bCs/>
                <w:iCs/>
                <w:kern w:val="32"/>
                <w:szCs w:val="22"/>
                <w:lang w:val="en-GB" w:eastAsia="zh-CN"/>
              </w:rPr>
            </w:pPr>
            <w:r w:rsidRPr="00323957">
              <w:rPr>
                <w:rFonts w:eastAsia="DengXian"/>
                <w:bCs/>
                <w:iCs/>
                <w:kern w:val="32"/>
                <w:szCs w:val="22"/>
                <w:lang w:val="en-GB" w:eastAsia="zh-CN"/>
              </w:rPr>
              <w:t>gNB always configures sequential mapping pattern and frequency hopping is performed on slot level. (no spec impact)</w:t>
            </w:r>
          </w:p>
          <w:p w14:paraId="5895D80E" w14:textId="77777777" w:rsidR="008C4EF6" w:rsidRPr="00323957" w:rsidRDefault="008C4EF6" w:rsidP="008C4EF6">
            <w:pPr>
              <w:numPr>
                <w:ilvl w:val="0"/>
                <w:numId w:val="39"/>
              </w:numPr>
              <w:spacing w:after="0"/>
              <w:rPr>
                <w:rFonts w:eastAsia="DengXian"/>
                <w:bCs/>
                <w:iCs/>
                <w:kern w:val="32"/>
                <w:szCs w:val="22"/>
                <w:lang w:val="en-GB" w:eastAsia="zh-CN"/>
              </w:rPr>
            </w:pPr>
            <w:r w:rsidRPr="00323957">
              <w:rPr>
                <w:rFonts w:eastAsia="DengXian"/>
                <w:bCs/>
                <w:iCs/>
                <w:kern w:val="32"/>
                <w:szCs w:val="22"/>
                <w:lang w:val="en-GB" w:eastAsia="zh-CN"/>
              </w:rPr>
              <w:t>Option 3:</w:t>
            </w:r>
          </w:p>
          <w:p w14:paraId="078E69CE" w14:textId="77777777" w:rsidR="008C4EF6" w:rsidRPr="00FC7450" w:rsidRDefault="008C4EF6" w:rsidP="008C4EF6">
            <w:pPr>
              <w:pStyle w:val="ListParagraph"/>
              <w:numPr>
                <w:ilvl w:val="1"/>
                <w:numId w:val="39"/>
              </w:numPr>
              <w:spacing w:after="0"/>
              <w:jc w:val="both"/>
              <w:rPr>
                <w:rFonts w:cs="Times"/>
              </w:rPr>
            </w:pPr>
            <w:r w:rsidRPr="00323957">
              <w:rPr>
                <w:rFonts w:eastAsia="DengXian"/>
                <w:bCs/>
                <w:iCs/>
                <w:kern w:val="32"/>
                <w:szCs w:val="22"/>
                <w:lang w:val="en-GB" w:eastAsia="zh-CN"/>
              </w:rPr>
              <w:t>Frequency hopping is performed on slot level as in Rel-15 (no spec impact).</w:t>
            </w:r>
          </w:p>
        </w:tc>
      </w:tr>
    </w:tbl>
    <w:p w14:paraId="5B4A4598" w14:textId="77777777" w:rsidR="008C4EF6" w:rsidRDefault="008C4EF6" w:rsidP="008C4EF6"/>
    <w:p w14:paraId="4B5CC756" w14:textId="412851FE" w:rsidR="008C4EF6" w:rsidRDefault="008C4EF6" w:rsidP="008C4EF6">
      <w:pPr>
        <w:jc w:val="both"/>
      </w:pPr>
      <w:r>
        <w:t xml:space="preserve">The differences among the three options are illustrated in Figure </w:t>
      </w:r>
      <w:r w:rsidR="004D24E7">
        <w:t>5</w:t>
      </w:r>
      <w:r>
        <w:t xml:space="preserve">. Indeed Option 1 can attain full frequency diversity gain comparing with Options 2 and 3. On the other hand, sequential mapping pattern with frequency hopping on slot level can attain the same diversity gain as well. The difference is on the order of beam diversity and frequency diversity, where the cyclical mapping in Option 1 can first attain the full beam diversity. We do not see a strong reason to realize beam diversity first, so Options 2 and 3 are more preferable since there is no specification impact. Finally, it may be too restrictive to always assume sequential mapping </w:t>
      </w:r>
      <w:r w:rsidRPr="00A41525">
        <w:rPr>
          <w:rFonts w:eastAsia="Batang"/>
          <w:szCs w:val="22"/>
          <w:lang w:val="en-GB"/>
        </w:rPr>
        <w:t>when inter-slot frequency hopping is configured</w:t>
      </w:r>
      <w:r>
        <w:t xml:space="preserve">, so Option 3 is more preferable. </w:t>
      </w:r>
    </w:p>
    <w:p w14:paraId="09D476C1" w14:textId="56258E86" w:rsidR="00921D01" w:rsidRDefault="008C4EF6" w:rsidP="008C4EF6">
      <w:pPr>
        <w:spacing w:after="120"/>
        <w:jc w:val="both"/>
        <w:rPr>
          <w:szCs w:val="22"/>
        </w:rPr>
      </w:pPr>
      <w:r>
        <w:rPr>
          <w:b/>
        </w:rPr>
        <w:t>Proposal</w:t>
      </w:r>
      <w:r w:rsidR="00680061">
        <w:rPr>
          <w:b/>
        </w:rPr>
        <w:t xml:space="preserve"> 7</w:t>
      </w:r>
      <w:r>
        <w:t xml:space="preserve">: </w:t>
      </w:r>
      <w:r w:rsidRPr="00323957">
        <w:rPr>
          <w:rFonts w:eastAsia="DengXian"/>
          <w:bCs/>
          <w:iCs/>
          <w:kern w:val="32"/>
          <w:szCs w:val="22"/>
          <w:lang w:val="en-GB" w:eastAsia="zh-CN"/>
        </w:rPr>
        <w:t>Frequency hopping is performed on slot level as in Rel-15</w:t>
      </w:r>
      <w:r w:rsidRPr="00A41525">
        <w:rPr>
          <w:szCs w:val="22"/>
        </w:rPr>
        <w:t xml:space="preserve"> </w:t>
      </w:r>
      <w:r w:rsidRPr="00A41525">
        <w:rPr>
          <w:rFonts w:eastAsia="Batang"/>
          <w:szCs w:val="22"/>
          <w:lang w:val="en-GB"/>
        </w:rPr>
        <w:t>when inter-slot frequency hopping is configured with inter-slot PUCCH repetition (Scheme 1)</w:t>
      </w:r>
      <w:r w:rsidRPr="00A41525">
        <w:rPr>
          <w:szCs w:val="22"/>
        </w:rPr>
        <w:t>.</w:t>
      </w:r>
    </w:p>
    <w:p w14:paraId="4A1CE75D" w14:textId="77777777" w:rsidR="009555F8" w:rsidRDefault="009555F8" w:rsidP="008C4EF6">
      <w:pPr>
        <w:spacing w:after="120"/>
        <w:jc w:val="both"/>
        <w:rPr>
          <w:szCs w:val="22"/>
        </w:rPr>
      </w:pPr>
    </w:p>
    <w:p w14:paraId="4B40B2A9" w14:textId="77777777" w:rsidR="009555F8" w:rsidRDefault="009555F8" w:rsidP="009555F8">
      <w:pPr>
        <w:jc w:val="center"/>
      </w:pPr>
      <w:r>
        <w:object w:dxaOrig="13365" w:dyaOrig="6420" w14:anchorId="4F27F722">
          <v:shape id="_x0000_i1028" type="#_x0000_t75" style="width:485pt;height:234.45pt" o:ole="">
            <v:imagedata r:id="rId16" o:title=""/>
          </v:shape>
          <o:OLEObject Type="Embed" ProgID="Visio.Drawing.15" ShapeID="_x0000_i1028" DrawAspect="Content" ObjectID="_1689752025" r:id="rId17"/>
        </w:object>
      </w:r>
    </w:p>
    <w:p w14:paraId="4E5BD9EB" w14:textId="42DE5E4E" w:rsidR="004D24E7" w:rsidRPr="004C696D" w:rsidRDefault="004D24E7" w:rsidP="004D24E7">
      <w:pPr>
        <w:pStyle w:val="Caption"/>
        <w:tabs>
          <w:tab w:val="left" w:pos="498"/>
          <w:tab w:val="center" w:pos="4820"/>
        </w:tabs>
        <w:rPr>
          <w:iCs/>
          <w:lang w:eastAsia="zh-TW"/>
        </w:rPr>
      </w:pPr>
      <w:r>
        <w:tab/>
      </w:r>
      <w:r>
        <w:tab/>
        <w:t xml:space="preserve">Figure </w:t>
      </w:r>
      <w:r>
        <w:fldChar w:fldCharType="begin"/>
      </w:r>
      <w:r>
        <w:instrText xml:space="preserve"> SEQ Figure \* ARABIC </w:instrText>
      </w:r>
      <w:r>
        <w:fldChar w:fldCharType="separate"/>
      </w:r>
      <w:r>
        <w:rPr>
          <w:noProof/>
        </w:rPr>
        <w:t>5</w:t>
      </w:r>
      <w:r>
        <w:fldChar w:fldCharType="end"/>
      </w:r>
      <w:r>
        <w:t xml:space="preserve">: </w:t>
      </w:r>
      <w:r w:rsidRPr="004D24E7">
        <w:t>Comparison of options for inter-slot frequency hopping with cyclical mapping pattern</w:t>
      </w:r>
      <w:r w:rsidRPr="00FE7CF7">
        <w:t xml:space="preserve"> </w:t>
      </w:r>
    </w:p>
    <w:p w14:paraId="4241BA3E" w14:textId="77777777" w:rsidR="002E76E6" w:rsidRDefault="002E76E6" w:rsidP="00FB0ABE">
      <w:pPr>
        <w:spacing w:after="120"/>
        <w:jc w:val="both"/>
        <w:rPr>
          <w:iCs/>
        </w:rPr>
      </w:pPr>
    </w:p>
    <w:p w14:paraId="1FB39275" w14:textId="35C8679B" w:rsidR="00755089" w:rsidRPr="00755089" w:rsidRDefault="00755089" w:rsidP="00755089">
      <w:pPr>
        <w:jc w:val="both"/>
        <w:rPr>
          <w:iCs/>
          <w:szCs w:val="22"/>
        </w:rPr>
      </w:pPr>
      <w:r w:rsidRPr="00323957">
        <w:rPr>
          <w:iCs/>
          <w:szCs w:val="22"/>
        </w:rPr>
        <w:t>In the RAN1#10</w:t>
      </w:r>
      <w:r>
        <w:rPr>
          <w:iCs/>
          <w:szCs w:val="22"/>
        </w:rPr>
        <w:t>5</w:t>
      </w:r>
      <w:r w:rsidRPr="00323957">
        <w:rPr>
          <w:iCs/>
          <w:szCs w:val="22"/>
        </w:rPr>
        <w:t xml:space="preserve">e meeting, we have the following agreement on </w:t>
      </w:r>
      <w:r>
        <w:rPr>
          <w:iCs/>
          <w:szCs w:val="22"/>
        </w:rPr>
        <w:t>closed-loop power control</w:t>
      </w:r>
      <w:r w:rsidRPr="00323957">
        <w:rPr>
          <w:iCs/>
          <w:szCs w:val="22"/>
        </w:rPr>
        <w:t xml:space="preserve"> [</w:t>
      </w:r>
      <w:r>
        <w:rPr>
          <w:iCs/>
          <w:szCs w:val="22"/>
        </w:rPr>
        <w:t>3</w:t>
      </w:r>
      <w:r w:rsidRPr="00323957">
        <w:rPr>
          <w:iCs/>
          <w:szCs w:val="22"/>
        </w:rPr>
        <w:t>]:</w:t>
      </w:r>
    </w:p>
    <w:tbl>
      <w:tblPr>
        <w:tblStyle w:val="TableGrid"/>
        <w:tblW w:w="0" w:type="auto"/>
        <w:tblLook w:val="04A0" w:firstRow="1" w:lastRow="0" w:firstColumn="1" w:lastColumn="0" w:noHBand="0" w:noVBand="1"/>
      </w:tblPr>
      <w:tblGrid>
        <w:gridCol w:w="9631"/>
      </w:tblGrid>
      <w:tr w:rsidR="00755089" w14:paraId="304F7C2B" w14:textId="77777777" w:rsidTr="00755089">
        <w:tc>
          <w:tcPr>
            <w:tcW w:w="9631" w:type="dxa"/>
          </w:tcPr>
          <w:p w14:paraId="745B5955" w14:textId="77777777" w:rsidR="00755089" w:rsidRPr="006527D8" w:rsidRDefault="00755089" w:rsidP="00755089">
            <w:pPr>
              <w:jc w:val="both"/>
              <w:rPr>
                <w:rFonts w:cs="Times"/>
                <w:b/>
                <w:bCs/>
                <w:szCs w:val="18"/>
                <w:highlight w:val="green"/>
              </w:rPr>
            </w:pPr>
            <w:r w:rsidRPr="006527D8">
              <w:rPr>
                <w:rFonts w:cs="Times"/>
                <w:b/>
                <w:bCs/>
                <w:szCs w:val="18"/>
                <w:highlight w:val="green"/>
              </w:rPr>
              <w:t>Agreement</w:t>
            </w:r>
          </w:p>
          <w:p w14:paraId="6F7EF84E" w14:textId="77777777" w:rsidR="00755089" w:rsidRPr="006527D8" w:rsidRDefault="00755089" w:rsidP="00755089">
            <w:pPr>
              <w:pStyle w:val="ListParagraph"/>
              <w:numPr>
                <w:ilvl w:val="0"/>
                <w:numId w:val="40"/>
              </w:numPr>
              <w:spacing w:after="0"/>
              <w:rPr>
                <w:rFonts w:cs="Times"/>
                <w:lang w:eastAsia="zh-CN"/>
              </w:rPr>
            </w:pPr>
            <w:r w:rsidRPr="006527D8">
              <w:rPr>
                <w:rFonts w:cs="Times"/>
                <w:lang w:eastAsia="zh-CN"/>
              </w:rPr>
              <w:t>To support per TRP closed-loop power control for PUCCH with DCI formats 1_1 / 1_2, a second TPC field can be configured via RRC.  </w:t>
            </w:r>
          </w:p>
          <w:p w14:paraId="7508ADDC" w14:textId="77777777" w:rsidR="00755089" w:rsidRPr="006527D8" w:rsidRDefault="00755089" w:rsidP="00755089">
            <w:pPr>
              <w:pStyle w:val="ListParagraph"/>
              <w:numPr>
                <w:ilvl w:val="0"/>
                <w:numId w:val="40"/>
              </w:numPr>
              <w:spacing w:after="0"/>
              <w:rPr>
                <w:rFonts w:cs="Times"/>
                <w:lang w:eastAsia="zh-CN"/>
              </w:rPr>
            </w:pPr>
            <w:r w:rsidRPr="006527D8">
              <w:rPr>
                <w:rFonts w:cs="Times"/>
                <w:lang w:eastAsia="zh-CN"/>
              </w:rPr>
              <w:t>When the second field is configured by RRC, a second TPC field (similar to the existing TPC field) is added in DCI formats 1_1 / 1_2 (option 3).</w:t>
            </w:r>
          </w:p>
          <w:p w14:paraId="6902D5EB" w14:textId="77777777" w:rsidR="00755089" w:rsidRPr="006527D8" w:rsidRDefault="00755089" w:rsidP="00755089">
            <w:pPr>
              <w:pStyle w:val="ListParagraph"/>
              <w:numPr>
                <w:ilvl w:val="1"/>
                <w:numId w:val="40"/>
              </w:numPr>
              <w:spacing w:after="0"/>
              <w:rPr>
                <w:rFonts w:cs="Times"/>
                <w:lang w:eastAsia="zh-CN"/>
              </w:rPr>
            </w:pPr>
            <w:r w:rsidRPr="006527D8">
              <w:rPr>
                <w:rFonts w:cs="Times"/>
                <w:lang w:eastAsia="zh-CN"/>
              </w:rPr>
              <w:t>Each TPC field is for each closed-loop index value respectively</w:t>
            </w:r>
          </w:p>
          <w:p w14:paraId="2CD58219" w14:textId="77777777" w:rsidR="00755089" w:rsidRPr="006527D8" w:rsidRDefault="00755089" w:rsidP="00755089">
            <w:pPr>
              <w:pStyle w:val="ListParagraph"/>
              <w:numPr>
                <w:ilvl w:val="2"/>
                <w:numId w:val="40"/>
              </w:numPr>
              <w:spacing w:after="0"/>
              <w:rPr>
                <w:rFonts w:cs="Times"/>
                <w:lang w:eastAsia="zh-CN"/>
              </w:rPr>
            </w:pPr>
            <w:r w:rsidRPr="006527D8">
              <w:rPr>
                <w:rFonts w:cs="Times"/>
                <w:lang w:eastAsia="zh-CN"/>
              </w:rPr>
              <w:t>FFS: Whether or not the mapping between the TPC field and the PUCCH transmissions is needed</w:t>
            </w:r>
          </w:p>
          <w:p w14:paraId="15ECB7E0" w14:textId="77777777" w:rsidR="00755089" w:rsidRPr="006527D8" w:rsidRDefault="00755089" w:rsidP="00755089">
            <w:pPr>
              <w:pStyle w:val="ListParagraph"/>
              <w:numPr>
                <w:ilvl w:val="0"/>
                <w:numId w:val="40"/>
              </w:numPr>
              <w:spacing w:after="0"/>
              <w:rPr>
                <w:rFonts w:cs="Times"/>
                <w:lang w:eastAsia="zh-CN"/>
              </w:rPr>
            </w:pPr>
            <w:r w:rsidRPr="006527D8">
              <w:rPr>
                <w:rFonts w:cs="Times"/>
                <w:lang w:eastAsia="zh-CN"/>
              </w:rPr>
              <w:t>When the second field is not configured by RRC, a single TPC field (the existing TPC field) is used in DCI formats 1_1 / 1_2, and the TPC value applied for the closed loop index(es) for the scheduled PUCCH</w:t>
            </w:r>
          </w:p>
          <w:p w14:paraId="3556C818" w14:textId="77777777" w:rsidR="00755089" w:rsidRPr="006527D8" w:rsidRDefault="00755089" w:rsidP="00755089">
            <w:pPr>
              <w:pStyle w:val="ListParagraph"/>
              <w:numPr>
                <w:ilvl w:val="0"/>
                <w:numId w:val="40"/>
              </w:numPr>
              <w:spacing w:after="0"/>
              <w:rPr>
                <w:rFonts w:cs="Times"/>
                <w:lang w:eastAsia="zh-CN"/>
              </w:rPr>
            </w:pPr>
            <w:r w:rsidRPr="006527D8">
              <w:rPr>
                <w:rFonts w:cs="Times"/>
                <w:lang w:eastAsia="zh-CN"/>
              </w:rPr>
              <w:t>To support per TRP closed-loop power control for PUSCH with DCI formats 0_1 / 0_2, adopt the same solution as with M-TRP PUCCH schemes.</w:t>
            </w:r>
          </w:p>
          <w:p w14:paraId="5D4711A4" w14:textId="77777777" w:rsidR="00755089" w:rsidRPr="006527D8" w:rsidRDefault="00755089" w:rsidP="00755089">
            <w:pPr>
              <w:pStyle w:val="ListParagraph"/>
              <w:numPr>
                <w:ilvl w:val="1"/>
                <w:numId w:val="40"/>
              </w:numPr>
              <w:spacing w:after="0"/>
              <w:rPr>
                <w:rFonts w:cs="Times"/>
                <w:lang w:eastAsia="zh-CN"/>
              </w:rPr>
            </w:pPr>
            <w:r w:rsidRPr="006527D8">
              <w:rPr>
                <w:rFonts w:cs="Times"/>
                <w:lang w:eastAsia="zh-CN"/>
              </w:rPr>
              <w:t>FFS: any additional considerations</w:t>
            </w:r>
          </w:p>
          <w:p w14:paraId="0A7CA104" w14:textId="77777777" w:rsidR="00755089" w:rsidRPr="006527D8" w:rsidRDefault="00755089" w:rsidP="00755089">
            <w:pPr>
              <w:pStyle w:val="ListParagraph"/>
              <w:numPr>
                <w:ilvl w:val="0"/>
                <w:numId w:val="40"/>
              </w:numPr>
              <w:spacing w:after="0"/>
              <w:rPr>
                <w:rFonts w:cs="Times"/>
                <w:lang w:eastAsia="zh-CN"/>
              </w:rPr>
            </w:pPr>
            <w:r w:rsidRPr="006527D8">
              <w:rPr>
                <w:rFonts w:cs="Times"/>
                <w:lang w:eastAsia="zh-CN"/>
              </w:rPr>
              <w:t xml:space="preserve">Support UE to report the capability on whether it supports the second TPC field </w:t>
            </w:r>
          </w:p>
          <w:p w14:paraId="2EAFFB7B" w14:textId="4FB34E6A" w:rsidR="00755089" w:rsidRPr="00755089" w:rsidRDefault="00755089" w:rsidP="00755089">
            <w:pPr>
              <w:pStyle w:val="ListParagraph"/>
              <w:numPr>
                <w:ilvl w:val="0"/>
                <w:numId w:val="40"/>
              </w:numPr>
              <w:spacing w:after="120"/>
              <w:rPr>
                <w:rFonts w:cs="Times"/>
                <w:lang w:eastAsia="zh-CN"/>
              </w:rPr>
            </w:pPr>
            <w:r w:rsidRPr="006527D8">
              <w:rPr>
                <w:rFonts w:cs="Times"/>
                <w:lang w:eastAsia="zh-CN"/>
              </w:rPr>
              <w:t>Note1: Per TRP closed-loop power control is only applicable when the “closedLoopIndex” values are not the same for TRPs.</w:t>
            </w:r>
          </w:p>
        </w:tc>
      </w:tr>
    </w:tbl>
    <w:p w14:paraId="77100CF9" w14:textId="77777777" w:rsidR="00755089" w:rsidRDefault="00755089" w:rsidP="00FB0ABE">
      <w:pPr>
        <w:spacing w:after="120"/>
        <w:jc w:val="both"/>
        <w:rPr>
          <w:iCs/>
        </w:rPr>
      </w:pPr>
    </w:p>
    <w:p w14:paraId="27C1781E" w14:textId="0F03EF83" w:rsidR="00592FF7" w:rsidRPr="000D0FCF" w:rsidRDefault="00592FF7" w:rsidP="00FB0ABE">
      <w:pPr>
        <w:spacing w:after="120"/>
        <w:jc w:val="both"/>
        <w:rPr>
          <w:iCs/>
        </w:rPr>
      </w:pPr>
      <w:r w:rsidRPr="000D0FCF">
        <w:rPr>
          <w:iCs/>
        </w:rPr>
        <w:t xml:space="preserve">When </w:t>
      </w:r>
      <w:r w:rsidR="000D0FCF" w:rsidRPr="000D0FCF">
        <w:rPr>
          <w:iCs/>
        </w:rPr>
        <w:t xml:space="preserve">the indicated PUCCH resource </w:t>
      </w:r>
      <w:r w:rsidR="000D0FCF">
        <w:rPr>
          <w:iCs/>
        </w:rPr>
        <w:t>is associated with only one spatial relation info or one power control parameter set, one of the configured TCI fields will not</w:t>
      </w:r>
      <w:r w:rsidR="00B7676D">
        <w:rPr>
          <w:iCs/>
        </w:rPr>
        <w:t xml:space="preserve"> be</w:t>
      </w:r>
      <w:r w:rsidR="000D0FCF">
        <w:rPr>
          <w:iCs/>
        </w:rPr>
        <w:t xml:space="preserve"> related to the </w:t>
      </w:r>
      <w:r w:rsidR="00B7676D">
        <w:rPr>
          <w:iCs/>
        </w:rPr>
        <w:t xml:space="preserve">indicated PUCCH resource. </w:t>
      </w:r>
      <w:r w:rsidR="00796EB2">
        <w:rPr>
          <w:iCs/>
        </w:rPr>
        <w:t xml:space="preserve">We find it unnecessary to </w:t>
      </w:r>
      <w:r w:rsidR="008262EA">
        <w:rPr>
          <w:iCs/>
        </w:rPr>
        <w:t>use the unrelated TCI field to convey a TPC command for unassociated closed loop index</w:t>
      </w:r>
      <w:r w:rsidR="00796EB2">
        <w:rPr>
          <w:iCs/>
        </w:rPr>
        <w:t xml:space="preserve"> </w:t>
      </w:r>
      <w:r w:rsidR="008262EA">
        <w:rPr>
          <w:iCs/>
        </w:rPr>
        <w:t>a</w:t>
      </w:r>
      <w:r w:rsidR="00B7676D">
        <w:rPr>
          <w:iCs/>
        </w:rPr>
        <w:t>s NR already has DCI format 2_2 to convey TPC commands for PUCCH.</w:t>
      </w:r>
      <w:r w:rsidR="008262EA">
        <w:rPr>
          <w:iCs/>
        </w:rPr>
        <w:t xml:space="preserve"> Similarly, if </w:t>
      </w:r>
      <w:r w:rsidR="008262EA" w:rsidRPr="008262EA">
        <w:t>DCI formats 0_1 / 0_2 indicates the single-TRP mode</w:t>
      </w:r>
      <w:r w:rsidR="008262EA">
        <w:t xml:space="preserve">, </w:t>
      </w:r>
      <w:r w:rsidR="008262EA">
        <w:rPr>
          <w:iCs/>
        </w:rPr>
        <w:t xml:space="preserve">one of the configured TCI fields will not be related to the indicated SRS resource set. Again, we find it unnecessary to use the unrelated TCI field to convey a TPC command for unassociated closed loop index as NR already has DCI format 2_2 to convey TPC commands for PUSCH. </w:t>
      </w:r>
      <w:r w:rsidR="00B65134">
        <w:rPr>
          <w:iCs/>
        </w:rPr>
        <w:t xml:space="preserve">Comparing with using DCI format 2_2, the scheme of using the unrelated TCI field is merely opportunistic. </w:t>
      </w:r>
      <w:r w:rsidR="008262EA">
        <w:rPr>
          <w:iCs/>
        </w:rPr>
        <w:t xml:space="preserve">Therefore, we have the following proposals: </w:t>
      </w:r>
    </w:p>
    <w:p w14:paraId="72C571F8" w14:textId="107D7049" w:rsidR="00456BFB" w:rsidRPr="008262EA" w:rsidRDefault="00755089" w:rsidP="00FB0ABE">
      <w:pPr>
        <w:spacing w:after="120"/>
        <w:jc w:val="both"/>
        <w:rPr>
          <w:iCs/>
        </w:rPr>
      </w:pPr>
      <w:r w:rsidRPr="008262EA">
        <w:rPr>
          <w:b/>
          <w:iCs/>
        </w:rPr>
        <w:lastRenderedPageBreak/>
        <w:t>Proposal</w:t>
      </w:r>
      <w:r w:rsidR="00680061">
        <w:rPr>
          <w:b/>
          <w:iCs/>
        </w:rPr>
        <w:t xml:space="preserve"> 8</w:t>
      </w:r>
      <w:r w:rsidRPr="008262EA">
        <w:rPr>
          <w:iCs/>
        </w:rPr>
        <w:t xml:space="preserve">: </w:t>
      </w:r>
      <w:r w:rsidR="00014ED6" w:rsidRPr="008262EA">
        <w:rPr>
          <w:iCs/>
        </w:rPr>
        <w:t>If</w:t>
      </w:r>
      <w:r w:rsidR="00456BFB" w:rsidRPr="008262EA">
        <w:rPr>
          <w:rFonts w:hint="eastAsia"/>
          <w:iCs/>
          <w:lang w:eastAsia="zh-TW"/>
        </w:rPr>
        <w:t xml:space="preserve"> </w:t>
      </w:r>
      <w:r w:rsidR="00014ED6" w:rsidRPr="008262EA">
        <w:rPr>
          <w:iCs/>
        </w:rPr>
        <w:t xml:space="preserve">the indicated PUCCH resource is associated with only one spatial relation info/power control parameter set, then </w:t>
      </w:r>
      <w:r w:rsidR="00456BFB" w:rsidRPr="008262EA">
        <w:rPr>
          <w:iCs/>
        </w:rPr>
        <w:t xml:space="preserve">the UE </w:t>
      </w:r>
      <w:r w:rsidR="00B271CF" w:rsidRPr="008262EA">
        <w:rPr>
          <w:iCs/>
        </w:rPr>
        <w:t>expect</w:t>
      </w:r>
      <w:r w:rsidR="00456BFB" w:rsidRPr="008262EA">
        <w:rPr>
          <w:iCs/>
        </w:rPr>
        <w:t>s</w:t>
      </w:r>
      <w:r w:rsidR="00014ED6" w:rsidRPr="008262EA">
        <w:rPr>
          <w:iCs/>
        </w:rPr>
        <w:t xml:space="preserve"> that the TPC field not associated with the PUCCH resource’s closed-loop index </w:t>
      </w:r>
      <w:r w:rsidR="00456BFB" w:rsidRPr="008262EA">
        <w:rPr>
          <w:iCs/>
        </w:rPr>
        <w:t>indicates</w:t>
      </w:r>
      <w:r w:rsidR="00014ED6" w:rsidRPr="008262EA">
        <w:rPr>
          <w:iCs/>
        </w:rPr>
        <w:t xml:space="preserve"> </w:t>
      </w:r>
      <w:r w:rsidR="00456BFB" w:rsidRPr="008262EA">
        <w:rPr>
          <w:iCs/>
        </w:rPr>
        <w:t>0 dB accumulation</w:t>
      </w:r>
      <w:r w:rsidR="00014ED6" w:rsidRPr="008262EA">
        <w:rPr>
          <w:iCs/>
        </w:rPr>
        <w:t>.</w:t>
      </w:r>
      <w:r w:rsidR="00B271CF" w:rsidRPr="008262EA">
        <w:rPr>
          <w:iCs/>
        </w:rPr>
        <w:t xml:space="preserve"> </w:t>
      </w:r>
    </w:p>
    <w:p w14:paraId="643B6F1C" w14:textId="6BD3A0F4" w:rsidR="00755089" w:rsidRPr="008262EA" w:rsidRDefault="00456BFB" w:rsidP="00FB0ABE">
      <w:pPr>
        <w:spacing w:after="120"/>
        <w:jc w:val="both"/>
        <w:rPr>
          <w:iCs/>
        </w:rPr>
      </w:pPr>
      <w:r w:rsidRPr="008262EA">
        <w:rPr>
          <w:b/>
          <w:iCs/>
        </w:rPr>
        <w:t>Proposal</w:t>
      </w:r>
      <w:r w:rsidR="00680061">
        <w:rPr>
          <w:b/>
          <w:iCs/>
        </w:rPr>
        <w:t xml:space="preserve"> 9</w:t>
      </w:r>
      <w:r w:rsidRPr="008262EA">
        <w:rPr>
          <w:iCs/>
        </w:rPr>
        <w:t xml:space="preserve">: </w:t>
      </w:r>
      <w:r w:rsidRPr="008262EA">
        <w:t xml:space="preserve">If the UE is not provided </w:t>
      </w:r>
      <w:r w:rsidRPr="008262EA">
        <w:rPr>
          <w:i/>
        </w:rPr>
        <w:t>tpc-Accumulation</w:t>
      </w:r>
      <w:r w:rsidR="00144D4A" w:rsidRPr="008262EA">
        <w:t xml:space="preserve"> and DCI formats 0_1 / 0_2 indicates the single-TRP mode</w:t>
      </w:r>
      <w:r w:rsidRPr="008262EA">
        <w:t xml:space="preserve">, then the UE expects </w:t>
      </w:r>
      <w:r w:rsidRPr="008262EA">
        <w:rPr>
          <w:iCs/>
        </w:rPr>
        <w:t>the TPC field not associated with the SRI indicates 0 dB accumulation.</w:t>
      </w:r>
    </w:p>
    <w:p w14:paraId="0B191DD8" w14:textId="77777777" w:rsidR="00135177" w:rsidRDefault="00135177" w:rsidP="00FB0ABE">
      <w:pPr>
        <w:spacing w:after="120"/>
        <w:jc w:val="both"/>
        <w:rPr>
          <w:iCs/>
        </w:rPr>
      </w:pPr>
    </w:p>
    <w:p w14:paraId="1A1A3B83" w14:textId="0FF7D0D2" w:rsidR="00A77D5E" w:rsidRPr="009C2D14" w:rsidRDefault="00A77D5E" w:rsidP="0019396E">
      <w:pPr>
        <w:pStyle w:val="Heading2"/>
        <w:numPr>
          <w:ilvl w:val="1"/>
          <w:numId w:val="1"/>
        </w:numPr>
      </w:pPr>
      <w:r w:rsidRPr="009C2D14">
        <w:rPr>
          <w:rFonts w:hint="eastAsia"/>
        </w:rPr>
        <w:t xml:space="preserve">PUCCH </w:t>
      </w:r>
      <w:r w:rsidRPr="009C2D14">
        <w:t>Transmission with Multi-TRP</w:t>
      </w:r>
    </w:p>
    <w:p w14:paraId="6EBD04C6" w14:textId="7D72E330" w:rsidR="000D2118" w:rsidRDefault="000D2118" w:rsidP="002A183A">
      <w:pPr>
        <w:jc w:val="both"/>
        <w:rPr>
          <w:iCs/>
        </w:rPr>
      </w:pPr>
      <w:r>
        <w:rPr>
          <w:iCs/>
        </w:rPr>
        <w:t>In the RAN1</w:t>
      </w:r>
      <w:r w:rsidR="00B3704A">
        <w:rPr>
          <w:iCs/>
        </w:rPr>
        <w:t>#10</w:t>
      </w:r>
      <w:r w:rsidR="00B3704A">
        <w:rPr>
          <w:rFonts w:hint="eastAsia"/>
          <w:iCs/>
          <w:lang w:eastAsia="zh-TW"/>
        </w:rPr>
        <w:t>5</w:t>
      </w:r>
      <w:r w:rsidR="00BA738C">
        <w:rPr>
          <w:iCs/>
        </w:rPr>
        <w:t xml:space="preserve">e </w:t>
      </w:r>
      <w:r>
        <w:rPr>
          <w:iCs/>
        </w:rPr>
        <w:t xml:space="preserve">meeting, </w:t>
      </w:r>
      <w:r w:rsidR="00B3704A">
        <w:rPr>
          <w:iCs/>
        </w:rPr>
        <w:t xml:space="preserve">it was agreed to study grouping of PUCCH resources </w:t>
      </w:r>
      <w:r w:rsidR="00BA738C">
        <w:rPr>
          <w:iCs/>
        </w:rPr>
        <w:t>[3]</w:t>
      </w:r>
      <w:r>
        <w:rPr>
          <w:iCs/>
        </w:rPr>
        <w:t>:</w:t>
      </w:r>
    </w:p>
    <w:tbl>
      <w:tblPr>
        <w:tblStyle w:val="TableGrid"/>
        <w:tblW w:w="0" w:type="auto"/>
        <w:tblLook w:val="04A0" w:firstRow="1" w:lastRow="0" w:firstColumn="1" w:lastColumn="0" w:noHBand="0" w:noVBand="1"/>
      </w:tblPr>
      <w:tblGrid>
        <w:gridCol w:w="9535"/>
      </w:tblGrid>
      <w:tr w:rsidR="000D2118" w14:paraId="0AB1204F" w14:textId="77777777" w:rsidTr="00B3704A">
        <w:tc>
          <w:tcPr>
            <w:tcW w:w="9535" w:type="dxa"/>
          </w:tcPr>
          <w:p w14:paraId="4BE03B4E" w14:textId="77777777" w:rsidR="00B3704A" w:rsidRPr="005B2603" w:rsidRDefault="00B3704A" w:rsidP="00B3704A">
            <w:pPr>
              <w:wordWrap w:val="0"/>
              <w:rPr>
                <w:rFonts w:cs="Times"/>
                <w:b/>
                <w:bCs/>
              </w:rPr>
            </w:pPr>
            <w:r w:rsidRPr="005B2603">
              <w:rPr>
                <w:rFonts w:cs="Times"/>
                <w:b/>
                <w:bCs/>
              </w:rPr>
              <w:t>For future meetings:</w:t>
            </w:r>
          </w:p>
          <w:p w14:paraId="3666394D" w14:textId="3BE5FBB5" w:rsidR="00084591" w:rsidRPr="008B07E6" w:rsidRDefault="00B3704A" w:rsidP="009937A4">
            <w:pPr>
              <w:wordWrap w:val="0"/>
              <w:spacing w:after="120"/>
              <w:rPr>
                <w:rFonts w:cs="Times"/>
                <w:lang w:eastAsia="zh-CN"/>
              </w:rPr>
            </w:pPr>
            <w:r w:rsidRPr="005B2603">
              <w:rPr>
                <w:rFonts w:cs="Times"/>
              </w:rPr>
              <w:t>Further study the enhancements needed on grouping of PUCCH resources for Rel-17 multi-TRP PUCCH repetition</w:t>
            </w:r>
          </w:p>
        </w:tc>
      </w:tr>
    </w:tbl>
    <w:p w14:paraId="473A725E" w14:textId="77777777" w:rsidR="000F6EF4" w:rsidRDefault="000F6EF4" w:rsidP="006D56F2">
      <w:pPr>
        <w:jc w:val="both"/>
        <w:rPr>
          <w:b/>
          <w:iCs/>
          <w:lang w:eastAsia="zh-TW"/>
        </w:rPr>
      </w:pPr>
    </w:p>
    <w:p w14:paraId="1C3010A1" w14:textId="3E18AAA2" w:rsidR="00A875A3" w:rsidRDefault="00FD428E" w:rsidP="006D56F2">
      <w:pPr>
        <w:jc w:val="both"/>
        <w:rPr>
          <w:iCs/>
          <w:lang w:eastAsia="zh-TW"/>
        </w:rPr>
      </w:pPr>
      <w:r>
        <w:rPr>
          <w:rFonts w:hint="eastAsia"/>
          <w:iCs/>
          <w:lang w:eastAsia="zh-TW"/>
        </w:rPr>
        <w:t>A</w:t>
      </w:r>
      <w:r>
        <w:rPr>
          <w:iCs/>
          <w:lang w:eastAsia="zh-TW"/>
        </w:rPr>
        <w:t>cc</w:t>
      </w:r>
      <w:r>
        <w:rPr>
          <w:rFonts w:hint="eastAsia"/>
          <w:iCs/>
          <w:lang w:eastAsia="zh-TW"/>
        </w:rPr>
        <w:t xml:space="preserve">ording to </w:t>
      </w:r>
      <w:r w:rsidR="002254B1">
        <w:rPr>
          <w:iCs/>
          <w:lang w:eastAsia="zh-TW"/>
        </w:rPr>
        <w:t>e</w:t>
      </w:r>
      <w:r w:rsidRPr="004E548E">
        <w:rPr>
          <w:rFonts w:eastAsiaTheme="minorEastAsia"/>
          <w:lang w:eastAsia="ko-KR"/>
        </w:rPr>
        <w:t xml:space="preserve">nhanced PUCCH </w:t>
      </w:r>
      <w:r w:rsidR="002254B1">
        <w:rPr>
          <w:rFonts w:eastAsiaTheme="minorEastAsia"/>
          <w:lang w:eastAsia="ko-KR"/>
        </w:rPr>
        <w:t>s</w:t>
      </w:r>
      <w:r w:rsidRPr="004E548E">
        <w:rPr>
          <w:rFonts w:eastAsiaTheme="minorEastAsia"/>
          <w:lang w:eastAsia="ko-KR"/>
        </w:rPr>
        <w:t xml:space="preserve">patial </w:t>
      </w:r>
      <w:r w:rsidR="002254B1">
        <w:rPr>
          <w:rFonts w:eastAsiaTheme="minorEastAsia"/>
          <w:lang w:eastAsia="ko-KR"/>
        </w:rPr>
        <w:t>r</w:t>
      </w:r>
      <w:r w:rsidRPr="004E548E">
        <w:rPr>
          <w:rFonts w:eastAsiaTheme="minorEastAsia"/>
          <w:lang w:eastAsia="ko-KR"/>
        </w:rPr>
        <w:t xml:space="preserve">elation </w:t>
      </w:r>
      <w:r w:rsidR="002254B1">
        <w:rPr>
          <w:rFonts w:eastAsiaTheme="minorEastAsia"/>
          <w:lang w:eastAsia="ko-KR"/>
        </w:rPr>
        <w:t>a</w:t>
      </w:r>
      <w:r w:rsidRPr="004E548E">
        <w:rPr>
          <w:rFonts w:eastAsiaTheme="minorEastAsia"/>
          <w:lang w:eastAsia="ko-KR"/>
        </w:rPr>
        <w:t>ctivation/</w:t>
      </w:r>
      <w:r w:rsidR="002254B1">
        <w:rPr>
          <w:rFonts w:eastAsiaTheme="minorEastAsia"/>
          <w:lang w:eastAsia="ko-KR"/>
        </w:rPr>
        <w:t>d</w:t>
      </w:r>
      <w:r w:rsidRPr="004E548E">
        <w:rPr>
          <w:rFonts w:eastAsiaTheme="minorEastAsia"/>
          <w:lang w:eastAsia="ko-KR"/>
        </w:rPr>
        <w:t>eactivation MAC CE</w:t>
      </w:r>
      <w:r>
        <w:rPr>
          <w:rFonts w:eastAsiaTheme="minorEastAsia"/>
          <w:lang w:eastAsia="ko-KR"/>
        </w:rPr>
        <w:t xml:space="preserve">, </w:t>
      </w:r>
      <w:r>
        <w:rPr>
          <w:rFonts w:hint="eastAsia"/>
          <w:iCs/>
          <w:lang w:eastAsia="zh-TW"/>
        </w:rPr>
        <w:t>i</w:t>
      </w:r>
      <w:r w:rsidR="002254B1">
        <w:rPr>
          <w:noProof/>
        </w:rPr>
        <w:t>f the indicated PUCCH r</w:t>
      </w:r>
      <w:r w:rsidRPr="004E548E">
        <w:rPr>
          <w:noProof/>
        </w:rPr>
        <w:t xml:space="preserve">esource ID is included in a PUCCH </w:t>
      </w:r>
      <w:r w:rsidR="002254B1">
        <w:rPr>
          <w:noProof/>
        </w:rPr>
        <w:t>r</w:t>
      </w:r>
      <w:r w:rsidRPr="004E548E">
        <w:rPr>
          <w:noProof/>
        </w:rPr>
        <w:t xml:space="preserve">esource </w:t>
      </w:r>
      <w:r w:rsidR="002254B1">
        <w:rPr>
          <w:noProof/>
        </w:rPr>
        <w:t>g</w:t>
      </w:r>
      <w:r w:rsidRPr="004E548E">
        <w:rPr>
          <w:noProof/>
        </w:rPr>
        <w:t xml:space="preserve">roup </w:t>
      </w:r>
      <w:r w:rsidRPr="004E548E">
        <w:rPr>
          <w:lang w:eastAsia="ko-KR"/>
        </w:rPr>
        <w:t>of the indicated UL BWP</w:t>
      </w:r>
      <w:r w:rsidRPr="004E548E">
        <w:rPr>
          <w:noProof/>
        </w:rPr>
        <w:t>, this M</w:t>
      </w:r>
      <w:r w:rsidR="002254B1">
        <w:rPr>
          <w:noProof/>
        </w:rPr>
        <w:t>AC CE applies to all the PUCCH r</w:t>
      </w:r>
      <w:r w:rsidRPr="004E548E">
        <w:rPr>
          <w:noProof/>
        </w:rPr>
        <w:t>esources in the PUCCH</w:t>
      </w:r>
      <w:r w:rsidRPr="004E548E">
        <w:t xml:space="preserve"> </w:t>
      </w:r>
      <w:r w:rsidR="002254B1">
        <w:rPr>
          <w:noProof/>
        </w:rPr>
        <w:t>r</w:t>
      </w:r>
      <w:r w:rsidRPr="004E548E">
        <w:rPr>
          <w:noProof/>
        </w:rPr>
        <w:t>esource group</w:t>
      </w:r>
      <w:r>
        <w:rPr>
          <w:noProof/>
        </w:rPr>
        <w:t xml:space="preserve">. In order </w:t>
      </w:r>
      <w:r w:rsidR="002254B1">
        <w:rPr>
          <w:noProof/>
        </w:rPr>
        <w:t xml:space="preserve">not </w:t>
      </w:r>
      <w:r>
        <w:rPr>
          <w:noProof/>
        </w:rPr>
        <w:t xml:space="preserve">to </w:t>
      </w:r>
      <w:r w:rsidR="002254B1">
        <w:rPr>
          <w:noProof/>
        </w:rPr>
        <w:t xml:space="preserve">modify the existing MAC CE so as to </w:t>
      </w:r>
      <w:r>
        <w:rPr>
          <w:noProof/>
        </w:rPr>
        <w:t>minim</w:t>
      </w:r>
      <w:r w:rsidR="002254B1">
        <w:rPr>
          <w:noProof/>
        </w:rPr>
        <w:t>ize</w:t>
      </w:r>
      <w:r>
        <w:rPr>
          <w:noProof/>
        </w:rPr>
        <w:t xml:space="preserve"> specfication impact, we may assign two PUCCH resource IDs to each PUCCH resource</w:t>
      </w:r>
      <w:r w:rsidRPr="00FD428E">
        <w:rPr>
          <w:iCs/>
          <w:lang w:eastAsia="zh-TW"/>
        </w:rPr>
        <w:t xml:space="preserve"> </w:t>
      </w:r>
      <w:r w:rsidRPr="00A05639">
        <w:rPr>
          <w:iCs/>
          <w:lang w:eastAsia="zh-TW"/>
        </w:rPr>
        <w:t>associated with two spatial relation info’s</w:t>
      </w:r>
      <w:r>
        <w:rPr>
          <w:iCs/>
          <w:lang w:eastAsia="zh-TW"/>
        </w:rPr>
        <w:t xml:space="preserve">. Each assigned PUCCH resource ID is associated with a </w:t>
      </w:r>
      <w:r w:rsidR="00A875A3">
        <w:rPr>
          <w:iCs/>
          <w:lang w:eastAsia="zh-TW"/>
        </w:rPr>
        <w:t xml:space="preserve">spatial relation info. </w:t>
      </w:r>
      <w:r w:rsidR="002254B1">
        <w:rPr>
          <w:iCs/>
          <w:lang w:eastAsia="zh-TW"/>
        </w:rPr>
        <w:t>Then</w:t>
      </w:r>
      <w:r w:rsidR="00A875A3">
        <w:rPr>
          <w:iCs/>
          <w:lang w:eastAsia="zh-TW"/>
        </w:rPr>
        <w:t>, a PUCCH resource can be associated wi</w:t>
      </w:r>
      <w:r w:rsidR="002254B1">
        <w:rPr>
          <w:iCs/>
          <w:lang w:eastAsia="zh-TW"/>
        </w:rPr>
        <w:t>th two PUCCH resource groups us</w:t>
      </w:r>
      <w:r w:rsidR="002254B1">
        <w:rPr>
          <w:rFonts w:hint="eastAsia"/>
          <w:iCs/>
          <w:lang w:eastAsia="zh-TW"/>
        </w:rPr>
        <w:t xml:space="preserve">ing </w:t>
      </w:r>
      <w:r w:rsidR="002254B1">
        <w:rPr>
          <w:iCs/>
          <w:lang w:eastAsia="zh-TW"/>
        </w:rPr>
        <w:t xml:space="preserve">different PUCCH resource IDs. </w:t>
      </w:r>
      <w:r w:rsidR="00236427">
        <w:rPr>
          <w:iCs/>
          <w:lang w:eastAsia="zh-TW"/>
        </w:rPr>
        <w:t xml:space="preserve">The first PUCCH resource ID </w:t>
      </w:r>
      <w:r w:rsidR="00242729">
        <w:rPr>
          <w:iCs/>
          <w:lang w:eastAsia="zh-TW"/>
        </w:rPr>
        <w:t>can be</w:t>
      </w:r>
      <w:r w:rsidR="00236427">
        <w:rPr>
          <w:iCs/>
          <w:lang w:eastAsia="zh-TW"/>
        </w:rPr>
        <w:t xml:space="preserve"> used f</w:t>
      </w:r>
      <w:r w:rsidR="002254B1">
        <w:rPr>
          <w:iCs/>
          <w:lang w:eastAsia="zh-TW"/>
        </w:rPr>
        <w:t>or operations not involving PUCCH resou</w:t>
      </w:r>
      <w:r w:rsidR="00236427">
        <w:rPr>
          <w:iCs/>
          <w:lang w:eastAsia="zh-TW"/>
        </w:rPr>
        <w:t>rce group</w:t>
      </w:r>
      <w:r w:rsidR="009565EB">
        <w:rPr>
          <w:iCs/>
          <w:lang w:eastAsia="zh-TW"/>
        </w:rPr>
        <w:t xml:space="preserve"> as in R15</w:t>
      </w:r>
      <w:r w:rsidR="002254B1">
        <w:rPr>
          <w:iCs/>
          <w:lang w:eastAsia="zh-TW"/>
        </w:rPr>
        <w:t>.</w:t>
      </w:r>
      <w:r w:rsidR="00236427">
        <w:rPr>
          <w:iCs/>
          <w:lang w:eastAsia="zh-TW"/>
        </w:rPr>
        <w:t xml:space="preserve"> The second PUCCH resource ID can be configured by a new RRC parameter, say </w:t>
      </w:r>
      <w:r w:rsidR="0069077B" w:rsidRPr="0069077B">
        <w:rPr>
          <w:i/>
          <w:iCs/>
          <w:lang w:eastAsia="zh-TW"/>
        </w:rPr>
        <w:t>second-</w:t>
      </w:r>
      <w:r w:rsidR="0069077B" w:rsidRPr="0069077B">
        <w:rPr>
          <w:i/>
        </w:rPr>
        <w:t>pucch-ResourceId</w:t>
      </w:r>
      <w:r w:rsidR="0069077B" w:rsidRPr="0069077B">
        <w:t>.</w:t>
      </w:r>
      <w:r w:rsidR="002254B1">
        <w:rPr>
          <w:iCs/>
          <w:lang w:eastAsia="zh-TW"/>
        </w:rPr>
        <w:t xml:space="preserve"> </w:t>
      </w:r>
      <w:r w:rsidR="00465F51">
        <w:rPr>
          <w:iCs/>
          <w:lang w:eastAsia="zh-TW"/>
        </w:rPr>
        <w:t>A similar design can be applied to a PUCCH resource associated with two power control parameter sets.</w:t>
      </w:r>
    </w:p>
    <w:p w14:paraId="53688A69" w14:textId="6480B2F8" w:rsidR="00A659F2" w:rsidRDefault="00DB67A1" w:rsidP="006D56F2">
      <w:pPr>
        <w:jc w:val="both"/>
        <w:rPr>
          <w:iCs/>
          <w:lang w:eastAsia="zh-TW"/>
        </w:rPr>
      </w:pPr>
      <w:r w:rsidRPr="00DB67A1">
        <w:rPr>
          <w:b/>
          <w:iCs/>
          <w:lang w:eastAsia="zh-TW"/>
        </w:rPr>
        <w:t>Proposal</w:t>
      </w:r>
      <w:r w:rsidR="00680061">
        <w:rPr>
          <w:b/>
          <w:iCs/>
          <w:lang w:eastAsia="zh-TW"/>
        </w:rPr>
        <w:t xml:space="preserve"> 10</w:t>
      </w:r>
      <w:r>
        <w:rPr>
          <w:iCs/>
          <w:lang w:eastAsia="zh-TW"/>
        </w:rPr>
        <w:t>:</w:t>
      </w:r>
      <w:r w:rsidR="005B4813">
        <w:rPr>
          <w:iCs/>
          <w:lang w:eastAsia="zh-TW"/>
        </w:rPr>
        <w:t xml:space="preserve"> </w:t>
      </w:r>
      <w:r w:rsidR="00465F51">
        <w:rPr>
          <w:iCs/>
          <w:lang w:eastAsia="zh-TW"/>
        </w:rPr>
        <w:t>Two PUCCH resource IDs</w:t>
      </w:r>
      <w:r w:rsidR="00CD4624">
        <w:rPr>
          <w:iCs/>
          <w:lang w:eastAsia="zh-TW"/>
        </w:rPr>
        <w:t xml:space="preserve"> can be configured</w:t>
      </w:r>
      <w:r w:rsidR="00465F51">
        <w:rPr>
          <w:iCs/>
          <w:lang w:eastAsia="zh-TW"/>
        </w:rPr>
        <w:t xml:space="preserve"> </w:t>
      </w:r>
      <w:r w:rsidR="00CD4624">
        <w:rPr>
          <w:iCs/>
          <w:lang w:eastAsia="zh-TW"/>
        </w:rPr>
        <w:t>for a PUCCH resource associated with two spatial relation info’s / power control parameter sets.</w:t>
      </w:r>
      <w:r w:rsidR="00CD4624" w:rsidRPr="00A05639">
        <w:rPr>
          <w:iCs/>
          <w:lang w:eastAsia="zh-TW"/>
        </w:rPr>
        <w:t xml:space="preserve"> </w:t>
      </w:r>
      <w:r w:rsidR="00A05639" w:rsidRPr="00A05639">
        <w:rPr>
          <w:iCs/>
          <w:lang w:eastAsia="zh-TW"/>
        </w:rPr>
        <w:t xml:space="preserve">Each </w:t>
      </w:r>
      <w:r w:rsidR="00CD4624">
        <w:rPr>
          <w:iCs/>
          <w:lang w:eastAsia="zh-TW"/>
        </w:rPr>
        <w:t xml:space="preserve">of the two </w:t>
      </w:r>
      <w:r w:rsidR="00A05639" w:rsidRPr="00A05639">
        <w:rPr>
          <w:iCs/>
          <w:lang w:eastAsia="zh-TW"/>
        </w:rPr>
        <w:t xml:space="preserve">PUCCH resource </w:t>
      </w:r>
      <w:r w:rsidR="00CD4624">
        <w:rPr>
          <w:iCs/>
          <w:lang w:eastAsia="zh-TW"/>
        </w:rPr>
        <w:t xml:space="preserve">IDs is </w:t>
      </w:r>
      <w:r w:rsidR="00A05639" w:rsidRPr="00A05639">
        <w:rPr>
          <w:iCs/>
          <w:lang w:eastAsia="zh-TW"/>
        </w:rPr>
        <w:t xml:space="preserve">associated with </w:t>
      </w:r>
      <w:r w:rsidR="00CD4624">
        <w:rPr>
          <w:iCs/>
          <w:lang w:eastAsia="zh-TW"/>
        </w:rPr>
        <w:t>a</w:t>
      </w:r>
      <w:r w:rsidR="00A05639" w:rsidRPr="00A05639">
        <w:rPr>
          <w:iCs/>
          <w:lang w:eastAsia="zh-TW"/>
        </w:rPr>
        <w:t xml:space="preserve"> spatial relation info</w:t>
      </w:r>
      <w:r w:rsidR="00CD4624">
        <w:rPr>
          <w:iCs/>
          <w:lang w:eastAsia="zh-TW"/>
        </w:rPr>
        <w:t xml:space="preserve"> / power control parameter set and a PUCCH resource group</w:t>
      </w:r>
      <w:r w:rsidR="00A05639" w:rsidRPr="00A05639">
        <w:rPr>
          <w:iCs/>
          <w:lang w:eastAsia="zh-TW"/>
        </w:rPr>
        <w:t>.</w:t>
      </w:r>
    </w:p>
    <w:p w14:paraId="59FB5DD1" w14:textId="77777777" w:rsidR="006E02CE" w:rsidRDefault="006E02CE" w:rsidP="006D56F2">
      <w:pPr>
        <w:jc w:val="both"/>
        <w:rPr>
          <w:iCs/>
          <w:lang w:eastAsia="zh-TW"/>
        </w:rPr>
      </w:pPr>
    </w:p>
    <w:p w14:paraId="1E6D89CB" w14:textId="34B054B6" w:rsidR="00A77D5E" w:rsidRDefault="00A77D5E" w:rsidP="0019396E">
      <w:pPr>
        <w:pStyle w:val="Heading2"/>
        <w:numPr>
          <w:ilvl w:val="1"/>
          <w:numId w:val="1"/>
        </w:numPr>
      </w:pPr>
      <w:r>
        <w:rPr>
          <w:rFonts w:hint="eastAsia"/>
          <w:lang w:eastAsia="zh-TW"/>
        </w:rPr>
        <w:t>PU</w:t>
      </w:r>
      <w:r w:rsidR="00EB420F">
        <w:rPr>
          <w:lang w:eastAsia="zh-TW"/>
        </w:rPr>
        <w:t>S</w:t>
      </w:r>
      <w:r>
        <w:rPr>
          <w:rFonts w:hint="eastAsia"/>
          <w:lang w:eastAsia="zh-TW"/>
        </w:rPr>
        <w:t xml:space="preserve">CH </w:t>
      </w:r>
      <w:r>
        <w:rPr>
          <w:lang w:eastAsia="zh-TW"/>
        </w:rPr>
        <w:t>Transmission with Multi-TRP</w:t>
      </w:r>
    </w:p>
    <w:p w14:paraId="2AB34BD9" w14:textId="77777777" w:rsidR="003C08B5" w:rsidRPr="003C08B5" w:rsidRDefault="003C08B5" w:rsidP="003C08B5">
      <w:pPr>
        <w:jc w:val="both"/>
        <w:rPr>
          <w:iCs/>
        </w:rPr>
      </w:pPr>
      <w:r w:rsidRPr="003C08B5">
        <w:rPr>
          <w:iCs/>
        </w:rPr>
        <w:t>In the RAN1#10</w:t>
      </w:r>
      <w:r w:rsidRPr="003C08B5">
        <w:rPr>
          <w:rFonts w:hint="eastAsia"/>
          <w:iCs/>
          <w:lang w:eastAsia="zh-TW"/>
        </w:rPr>
        <w:t>5</w:t>
      </w:r>
      <w:r w:rsidRPr="003C08B5">
        <w:rPr>
          <w:iCs/>
        </w:rPr>
        <w:t>e meeting, we have the following agreement for dynamic switching between single-TRP and multi-TRP [3]:</w:t>
      </w:r>
    </w:p>
    <w:tbl>
      <w:tblPr>
        <w:tblStyle w:val="TableGrid"/>
        <w:tblW w:w="0" w:type="auto"/>
        <w:tblLook w:val="04A0" w:firstRow="1" w:lastRow="0" w:firstColumn="1" w:lastColumn="0" w:noHBand="0" w:noVBand="1"/>
      </w:tblPr>
      <w:tblGrid>
        <w:gridCol w:w="9631"/>
      </w:tblGrid>
      <w:tr w:rsidR="003C08B5" w14:paraId="0BB89AD7" w14:textId="77777777" w:rsidTr="00586B3A">
        <w:tc>
          <w:tcPr>
            <w:tcW w:w="9631" w:type="dxa"/>
          </w:tcPr>
          <w:p w14:paraId="2FE031B0" w14:textId="68028EE9" w:rsidR="00586B3A" w:rsidRPr="002F35A4" w:rsidRDefault="00586B3A" w:rsidP="00586B3A">
            <w:pPr>
              <w:rPr>
                <w:highlight w:val="green"/>
              </w:rPr>
            </w:pPr>
            <w:r w:rsidRPr="002F35A4">
              <w:rPr>
                <w:b/>
                <w:bCs/>
                <w:highlight w:val="green"/>
              </w:rPr>
              <w:t>Agreement</w:t>
            </w:r>
          </w:p>
          <w:p w14:paraId="46DEE8A8" w14:textId="77777777" w:rsidR="00586B3A" w:rsidRPr="007D4C84" w:rsidRDefault="00586B3A" w:rsidP="00586B3A">
            <w:pPr>
              <w:rPr>
                <w:iCs/>
              </w:rPr>
            </w:pPr>
            <w:r w:rsidRPr="007D4C84">
              <w:rPr>
                <w:iCs/>
              </w:rPr>
              <w:t>For the new field in the DCI for dynamic switching, support Alt.1</w:t>
            </w:r>
            <w:r>
              <w:rPr>
                <w:iCs/>
              </w:rPr>
              <w:t xml:space="preserve"> (modified)</w:t>
            </w:r>
            <w:r w:rsidRPr="007D4C84">
              <w:rPr>
                <w:iCs/>
              </w:rPr>
              <w:t>.</w:t>
            </w:r>
          </w:p>
          <w:p w14:paraId="709045F3" w14:textId="77777777" w:rsidR="00586B3A" w:rsidRPr="007D4C84" w:rsidRDefault="00586B3A" w:rsidP="00586B3A">
            <w:pPr>
              <w:rPr>
                <w:b/>
                <w:bCs/>
                <w:iCs/>
                <w:u w:val="single"/>
              </w:rPr>
            </w:pPr>
            <w:r w:rsidRPr="007D4C84">
              <w:rPr>
                <w:b/>
                <w:bCs/>
                <w:iCs/>
                <w:u w:val="single"/>
              </w:rPr>
              <w:t>Alt.1</w:t>
            </w:r>
          </w:p>
          <w:p w14:paraId="69D88212" w14:textId="77777777" w:rsidR="00586B3A" w:rsidRPr="005C5E7E" w:rsidRDefault="00586B3A" w:rsidP="002B1B11">
            <w:pPr>
              <w:pStyle w:val="INDENT3"/>
              <w:numPr>
                <w:ilvl w:val="0"/>
                <w:numId w:val="37"/>
              </w:numPr>
              <w:contextualSpacing/>
              <w:jc w:val="both"/>
              <w:rPr>
                <w:rFonts w:cs="Times"/>
              </w:rPr>
            </w:pPr>
            <w:r w:rsidRPr="005C5E7E">
              <w:rPr>
                <w:rFonts w:cs="Times"/>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4346"/>
              <w:gridCol w:w="3792"/>
            </w:tblGrid>
            <w:tr w:rsidR="00586B3A" w:rsidRPr="00BF37B5" w14:paraId="2335F3CB" w14:textId="77777777" w:rsidTr="002B1B11">
              <w:trPr>
                <w:trHeight w:val="464"/>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3202E40D" w14:textId="77777777" w:rsidR="00586B3A" w:rsidRPr="00BF37B5" w:rsidRDefault="00586B3A" w:rsidP="00586B3A">
                  <w:pPr>
                    <w:jc w:val="center"/>
                    <w:rPr>
                      <w:b/>
                      <w:bCs/>
                      <w:lang w:eastAsia="ja-JP"/>
                    </w:rPr>
                  </w:pPr>
                  <w:r w:rsidRPr="00BF37B5">
                    <w:rPr>
                      <w:b/>
                      <w:bCs/>
                      <w:lang w:eastAsia="ja-JP"/>
                    </w:rPr>
                    <w:t>Codepoint</w:t>
                  </w:r>
                </w:p>
              </w:tc>
              <w:tc>
                <w:tcPr>
                  <w:tcW w:w="4346" w:type="dxa"/>
                  <w:tcBorders>
                    <w:top w:val="single" w:sz="4" w:space="0" w:color="auto"/>
                    <w:left w:val="single" w:sz="4" w:space="0" w:color="auto"/>
                    <w:bottom w:val="single" w:sz="4" w:space="0" w:color="auto"/>
                    <w:right w:val="single" w:sz="4" w:space="0" w:color="auto"/>
                  </w:tcBorders>
                  <w:shd w:val="clear" w:color="auto" w:fill="auto"/>
                </w:tcPr>
                <w:p w14:paraId="33F395B3" w14:textId="77777777" w:rsidR="00586B3A" w:rsidRPr="00BF37B5" w:rsidRDefault="00586B3A" w:rsidP="00586B3A">
                  <w:pPr>
                    <w:jc w:val="center"/>
                    <w:rPr>
                      <w:b/>
                      <w:bCs/>
                      <w:lang w:eastAsia="ja-JP"/>
                    </w:rPr>
                  </w:pPr>
                  <w:r w:rsidRPr="00BF37B5">
                    <w:rPr>
                      <w:b/>
                      <w:bCs/>
                      <w:lang w:eastAsia="ja-JP"/>
                    </w:rPr>
                    <w:t>SRS resource set(s)</w:t>
                  </w:r>
                </w:p>
              </w:tc>
              <w:tc>
                <w:tcPr>
                  <w:tcW w:w="3792" w:type="dxa"/>
                  <w:tcBorders>
                    <w:top w:val="single" w:sz="4" w:space="0" w:color="auto"/>
                    <w:left w:val="single" w:sz="4" w:space="0" w:color="auto"/>
                    <w:bottom w:val="single" w:sz="4" w:space="0" w:color="auto"/>
                    <w:right w:val="single" w:sz="4" w:space="0" w:color="auto"/>
                  </w:tcBorders>
                  <w:shd w:val="clear" w:color="auto" w:fill="auto"/>
                </w:tcPr>
                <w:p w14:paraId="22C2B8BD" w14:textId="77777777" w:rsidR="00586B3A" w:rsidRPr="00BF37B5" w:rsidRDefault="00586B3A" w:rsidP="00586B3A">
                  <w:pPr>
                    <w:jc w:val="center"/>
                    <w:rPr>
                      <w:b/>
                      <w:bCs/>
                      <w:lang w:eastAsia="ja-JP"/>
                    </w:rPr>
                  </w:pPr>
                  <w:r w:rsidRPr="00BF37B5">
                    <w:rPr>
                      <w:b/>
                      <w:bCs/>
                      <w:lang w:eastAsia="ja-JP"/>
                    </w:rPr>
                    <w:t>SRI (for both CB and NCB)/TPMI (CB only) field(s)</w:t>
                  </w:r>
                </w:p>
              </w:tc>
            </w:tr>
            <w:tr w:rsidR="00586B3A" w:rsidRPr="00BF37B5" w14:paraId="2521DFEA" w14:textId="77777777" w:rsidTr="002B1B11">
              <w:trPr>
                <w:trHeight w:val="40"/>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67D67102" w14:textId="77777777" w:rsidR="00586B3A" w:rsidRPr="00BF37B5" w:rsidRDefault="00586B3A" w:rsidP="00586B3A">
                  <w:pPr>
                    <w:jc w:val="center"/>
                    <w:rPr>
                      <w:lang w:eastAsia="ja-JP"/>
                    </w:rPr>
                  </w:pPr>
                  <w:r w:rsidRPr="00BF37B5">
                    <w:rPr>
                      <w:lang w:eastAsia="ja-JP"/>
                    </w:rPr>
                    <w:t>00</w:t>
                  </w:r>
                </w:p>
              </w:tc>
              <w:tc>
                <w:tcPr>
                  <w:tcW w:w="4346" w:type="dxa"/>
                  <w:tcBorders>
                    <w:top w:val="single" w:sz="4" w:space="0" w:color="auto"/>
                    <w:left w:val="single" w:sz="4" w:space="0" w:color="auto"/>
                    <w:bottom w:val="single" w:sz="4" w:space="0" w:color="auto"/>
                    <w:right w:val="single" w:sz="4" w:space="0" w:color="auto"/>
                  </w:tcBorders>
                  <w:shd w:val="clear" w:color="auto" w:fill="auto"/>
                </w:tcPr>
                <w:p w14:paraId="28BA57C2" w14:textId="77777777" w:rsidR="00586B3A" w:rsidRPr="00BF37B5" w:rsidRDefault="00586B3A" w:rsidP="00586B3A">
                  <w:pPr>
                    <w:jc w:val="center"/>
                    <w:rPr>
                      <w:lang w:eastAsia="ja-JP"/>
                    </w:rPr>
                  </w:pPr>
                  <w:r w:rsidRPr="00BF37B5">
                    <w:rPr>
                      <w:lang w:eastAsia="ja-JP"/>
                    </w:rPr>
                    <w:t>s-TRP mode with 1</w:t>
                  </w:r>
                  <w:r w:rsidRPr="00BF37B5">
                    <w:rPr>
                      <w:vertAlign w:val="superscript"/>
                      <w:lang w:eastAsia="ja-JP"/>
                    </w:rPr>
                    <w:t>st</w:t>
                  </w:r>
                  <w:r w:rsidRPr="00BF37B5">
                    <w:rPr>
                      <w:lang w:eastAsia="ja-JP"/>
                    </w:rPr>
                    <w:t xml:space="preserve"> SRS resource set (TRP1)</w:t>
                  </w:r>
                </w:p>
              </w:tc>
              <w:tc>
                <w:tcPr>
                  <w:tcW w:w="3792" w:type="dxa"/>
                  <w:tcBorders>
                    <w:top w:val="single" w:sz="4" w:space="0" w:color="auto"/>
                    <w:left w:val="single" w:sz="4" w:space="0" w:color="auto"/>
                    <w:bottom w:val="single" w:sz="4" w:space="0" w:color="auto"/>
                    <w:right w:val="single" w:sz="4" w:space="0" w:color="auto"/>
                  </w:tcBorders>
                  <w:shd w:val="clear" w:color="auto" w:fill="auto"/>
                </w:tcPr>
                <w:p w14:paraId="0FC574E3" w14:textId="77777777" w:rsidR="00586B3A" w:rsidRPr="00BF37B5" w:rsidRDefault="00586B3A" w:rsidP="00586B3A">
                  <w:pPr>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(2</w:t>
                  </w:r>
                  <w:r w:rsidRPr="00BF37B5">
                    <w:rPr>
                      <w:vertAlign w:val="superscript"/>
                      <w:lang w:eastAsia="ja-JP"/>
                    </w:rPr>
                    <w:t>nd</w:t>
                  </w:r>
                  <w:r w:rsidRPr="00BF37B5">
                    <w:rPr>
                      <w:lang w:eastAsia="ja-JP"/>
                    </w:rPr>
                    <w:t xml:space="preserve"> field is unused)</w:t>
                  </w:r>
                </w:p>
              </w:tc>
            </w:tr>
            <w:tr w:rsidR="00586B3A" w:rsidRPr="00BF37B5" w14:paraId="7E636C01" w14:textId="77777777" w:rsidTr="002B1B11">
              <w:trPr>
                <w:trHeight w:val="39"/>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1F97D75F" w14:textId="77777777" w:rsidR="00586B3A" w:rsidRPr="00BF37B5" w:rsidRDefault="00586B3A" w:rsidP="00586B3A">
                  <w:pPr>
                    <w:jc w:val="center"/>
                    <w:rPr>
                      <w:lang w:eastAsia="ja-JP"/>
                    </w:rPr>
                  </w:pPr>
                  <w:r w:rsidRPr="00BF37B5">
                    <w:rPr>
                      <w:lang w:eastAsia="ja-JP"/>
                    </w:rPr>
                    <w:t>01</w:t>
                  </w:r>
                </w:p>
              </w:tc>
              <w:tc>
                <w:tcPr>
                  <w:tcW w:w="4346" w:type="dxa"/>
                  <w:tcBorders>
                    <w:top w:val="single" w:sz="4" w:space="0" w:color="auto"/>
                    <w:left w:val="single" w:sz="4" w:space="0" w:color="auto"/>
                    <w:bottom w:val="single" w:sz="4" w:space="0" w:color="auto"/>
                    <w:right w:val="single" w:sz="4" w:space="0" w:color="auto"/>
                  </w:tcBorders>
                  <w:shd w:val="clear" w:color="auto" w:fill="auto"/>
                </w:tcPr>
                <w:p w14:paraId="1F2E164E" w14:textId="77777777" w:rsidR="00586B3A" w:rsidRPr="00BF37B5" w:rsidRDefault="00586B3A" w:rsidP="00586B3A">
                  <w:pPr>
                    <w:jc w:val="center"/>
                    <w:rPr>
                      <w:lang w:eastAsia="ja-JP"/>
                    </w:rPr>
                  </w:pPr>
                  <w:r w:rsidRPr="00BF37B5">
                    <w:rPr>
                      <w:lang w:eastAsia="ja-JP"/>
                    </w:rPr>
                    <w:t>s-TRP mode with 2</w:t>
                  </w:r>
                  <w:r w:rsidRPr="00BF37B5">
                    <w:rPr>
                      <w:vertAlign w:val="superscript"/>
                      <w:lang w:eastAsia="ja-JP"/>
                    </w:rPr>
                    <w:t>nd</w:t>
                  </w:r>
                  <w:r w:rsidRPr="00BF37B5">
                    <w:rPr>
                      <w:lang w:eastAsia="ja-JP"/>
                    </w:rPr>
                    <w:t xml:space="preserve"> SRS resource set (TRP2)</w:t>
                  </w:r>
                </w:p>
              </w:tc>
              <w:tc>
                <w:tcPr>
                  <w:tcW w:w="3792" w:type="dxa"/>
                  <w:tcBorders>
                    <w:top w:val="single" w:sz="4" w:space="0" w:color="auto"/>
                    <w:left w:val="single" w:sz="4" w:space="0" w:color="auto"/>
                    <w:bottom w:val="single" w:sz="4" w:space="0" w:color="auto"/>
                    <w:right w:val="single" w:sz="4" w:space="0" w:color="auto"/>
                  </w:tcBorders>
                  <w:shd w:val="clear" w:color="auto" w:fill="auto"/>
                </w:tcPr>
                <w:p w14:paraId="461A6A0E" w14:textId="77777777" w:rsidR="00586B3A" w:rsidRPr="00BF37B5" w:rsidRDefault="00586B3A" w:rsidP="00586B3A">
                  <w:pPr>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(2</w:t>
                  </w:r>
                  <w:r w:rsidRPr="00BF37B5">
                    <w:rPr>
                      <w:vertAlign w:val="superscript"/>
                      <w:lang w:eastAsia="ja-JP"/>
                    </w:rPr>
                    <w:t>nd</w:t>
                  </w:r>
                  <w:r w:rsidRPr="00BF37B5">
                    <w:rPr>
                      <w:lang w:eastAsia="ja-JP"/>
                    </w:rPr>
                    <w:t xml:space="preserve"> field is unused)</w:t>
                  </w:r>
                </w:p>
              </w:tc>
            </w:tr>
            <w:tr w:rsidR="00586B3A" w:rsidRPr="00BF37B5" w14:paraId="3DA96853" w14:textId="77777777" w:rsidTr="002B1B11">
              <w:trPr>
                <w:trHeight w:val="121"/>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47336929" w14:textId="77777777" w:rsidR="00586B3A" w:rsidRPr="00BF37B5" w:rsidRDefault="00586B3A" w:rsidP="00586B3A">
                  <w:pPr>
                    <w:jc w:val="center"/>
                    <w:rPr>
                      <w:lang w:eastAsia="ja-JP"/>
                    </w:rPr>
                  </w:pPr>
                  <w:r w:rsidRPr="00BF37B5">
                    <w:rPr>
                      <w:lang w:eastAsia="ja-JP"/>
                    </w:rPr>
                    <w:t>10</w:t>
                  </w:r>
                </w:p>
              </w:tc>
              <w:tc>
                <w:tcPr>
                  <w:tcW w:w="4346" w:type="dxa"/>
                  <w:tcBorders>
                    <w:top w:val="single" w:sz="4" w:space="0" w:color="auto"/>
                    <w:left w:val="single" w:sz="4" w:space="0" w:color="auto"/>
                    <w:bottom w:val="single" w:sz="4" w:space="0" w:color="auto"/>
                    <w:right w:val="single" w:sz="4" w:space="0" w:color="auto"/>
                  </w:tcBorders>
                  <w:shd w:val="clear" w:color="auto" w:fill="auto"/>
                </w:tcPr>
                <w:p w14:paraId="1A561B0B" w14:textId="77777777" w:rsidR="00586B3A" w:rsidRPr="00BF37B5" w:rsidRDefault="00586B3A" w:rsidP="00586B3A">
                  <w:pPr>
                    <w:jc w:val="center"/>
                    <w:rPr>
                      <w:lang w:eastAsia="ja-JP"/>
                    </w:rPr>
                  </w:pPr>
                  <w:r w:rsidRPr="00BF37B5">
                    <w:rPr>
                      <w:lang w:eastAsia="ja-JP"/>
                    </w:rPr>
                    <w:t>m-TRP mode with (TRP1,TRP2 order)</w:t>
                  </w:r>
                </w:p>
                <w:p w14:paraId="745843F8" w14:textId="77777777" w:rsidR="00586B3A" w:rsidRPr="00BF37B5" w:rsidRDefault="00586B3A" w:rsidP="00586B3A">
                  <w:pPr>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1</w:t>
                  </w:r>
                  <w:r w:rsidRPr="00BF37B5">
                    <w:rPr>
                      <w:vertAlign w:val="superscript"/>
                      <w:lang w:eastAsia="ja-JP"/>
                    </w:rPr>
                    <w:t xml:space="preserve">st </w:t>
                  </w:r>
                  <w:r w:rsidRPr="00BF37B5">
                    <w:rPr>
                      <w:lang w:eastAsia="ja-JP"/>
                    </w:rPr>
                    <w:t xml:space="preserve"> SRS resource set</w:t>
                  </w:r>
                </w:p>
                <w:p w14:paraId="79346C2A" w14:textId="77777777" w:rsidR="00586B3A" w:rsidRPr="00BF37B5" w:rsidRDefault="00586B3A" w:rsidP="00586B3A">
                  <w:pPr>
                    <w:jc w:val="center"/>
                    <w:rPr>
                      <w:lang w:eastAsia="ja-JP"/>
                    </w:rPr>
                  </w:pPr>
                  <w:r w:rsidRPr="00BF37B5">
                    <w:rPr>
                      <w:lang w:eastAsia="ja-JP"/>
                    </w:rPr>
                    <w:lastRenderedPageBreak/>
                    <w:t>2</w:t>
                  </w:r>
                  <w:r w:rsidRPr="00BF37B5">
                    <w:rPr>
                      <w:vertAlign w:val="superscript"/>
                      <w:lang w:eastAsia="ja-JP"/>
                    </w:rPr>
                    <w:t>nd</w:t>
                  </w:r>
                  <w:r w:rsidRPr="00BF37B5">
                    <w:rPr>
                      <w:lang w:eastAsia="ja-JP"/>
                    </w:rPr>
                    <w:t xml:space="preserve"> SRI/TPMI field: 2</w:t>
                  </w:r>
                  <w:r w:rsidRPr="00BF37B5">
                    <w:rPr>
                      <w:vertAlign w:val="superscript"/>
                      <w:lang w:eastAsia="ja-JP"/>
                    </w:rPr>
                    <w:t xml:space="preserve">nd </w:t>
                  </w:r>
                  <w:r w:rsidRPr="00BF37B5">
                    <w:rPr>
                      <w:lang w:eastAsia="ja-JP"/>
                    </w:rPr>
                    <w:t>SRS resource set</w:t>
                  </w:r>
                </w:p>
              </w:tc>
              <w:tc>
                <w:tcPr>
                  <w:tcW w:w="3792" w:type="dxa"/>
                  <w:tcBorders>
                    <w:top w:val="single" w:sz="4" w:space="0" w:color="auto"/>
                    <w:left w:val="single" w:sz="4" w:space="0" w:color="auto"/>
                    <w:bottom w:val="single" w:sz="4" w:space="0" w:color="auto"/>
                    <w:right w:val="single" w:sz="4" w:space="0" w:color="auto"/>
                  </w:tcBorders>
                  <w:shd w:val="clear" w:color="auto" w:fill="auto"/>
                </w:tcPr>
                <w:p w14:paraId="6B2676D3" w14:textId="77777777" w:rsidR="00586B3A" w:rsidRPr="00BF37B5" w:rsidRDefault="00586B3A" w:rsidP="00586B3A">
                  <w:pPr>
                    <w:jc w:val="center"/>
                    <w:rPr>
                      <w:lang w:eastAsia="ja-JP"/>
                    </w:rPr>
                  </w:pPr>
                  <w:r w:rsidRPr="00BF37B5">
                    <w:rPr>
                      <w:lang w:eastAsia="ja-JP"/>
                    </w:rPr>
                    <w:lastRenderedPageBreak/>
                    <w:t>Both 1</w:t>
                  </w:r>
                  <w:r w:rsidRPr="00BF37B5">
                    <w:rPr>
                      <w:vertAlign w:val="superscript"/>
                      <w:lang w:eastAsia="ja-JP"/>
                    </w:rPr>
                    <w:t>st</w:t>
                  </w:r>
                  <w:r w:rsidRPr="00BF37B5">
                    <w:rPr>
                      <w:lang w:eastAsia="ja-JP"/>
                    </w:rPr>
                    <w:t xml:space="preserve"> and 2</w:t>
                  </w:r>
                  <w:r w:rsidRPr="00BF37B5">
                    <w:rPr>
                      <w:vertAlign w:val="superscript"/>
                      <w:lang w:eastAsia="ja-JP"/>
                    </w:rPr>
                    <w:t>nd</w:t>
                  </w:r>
                  <w:r w:rsidRPr="00BF37B5">
                    <w:rPr>
                      <w:lang w:eastAsia="ja-JP"/>
                    </w:rPr>
                    <w:t xml:space="preserve"> SRI/TPMI fields</w:t>
                  </w:r>
                </w:p>
              </w:tc>
            </w:tr>
            <w:tr w:rsidR="00586B3A" w:rsidRPr="00BF37B5" w14:paraId="54C9C237" w14:textId="77777777" w:rsidTr="002B1B11">
              <w:trPr>
                <w:trHeight w:val="725"/>
                <w:jc w:val="center"/>
              </w:trPr>
              <w:tc>
                <w:tcPr>
                  <w:tcW w:w="1194" w:type="dxa"/>
                  <w:tcBorders>
                    <w:top w:val="single" w:sz="4" w:space="0" w:color="auto"/>
                    <w:left w:val="single" w:sz="4" w:space="0" w:color="auto"/>
                    <w:bottom w:val="single" w:sz="4" w:space="0" w:color="auto"/>
                    <w:right w:val="single" w:sz="4" w:space="0" w:color="auto"/>
                  </w:tcBorders>
                  <w:shd w:val="clear" w:color="auto" w:fill="auto"/>
                </w:tcPr>
                <w:p w14:paraId="271412BE" w14:textId="77777777" w:rsidR="00586B3A" w:rsidRPr="00BF37B5" w:rsidRDefault="00586B3A" w:rsidP="00586B3A">
                  <w:pPr>
                    <w:jc w:val="center"/>
                    <w:rPr>
                      <w:lang w:eastAsia="ja-JP"/>
                    </w:rPr>
                  </w:pPr>
                  <w:r w:rsidRPr="00BF37B5">
                    <w:rPr>
                      <w:lang w:eastAsia="ja-JP"/>
                    </w:rPr>
                    <w:t>11</w:t>
                  </w:r>
                </w:p>
              </w:tc>
              <w:tc>
                <w:tcPr>
                  <w:tcW w:w="4346" w:type="dxa"/>
                  <w:tcBorders>
                    <w:top w:val="single" w:sz="4" w:space="0" w:color="auto"/>
                    <w:left w:val="single" w:sz="4" w:space="0" w:color="auto"/>
                    <w:bottom w:val="single" w:sz="4" w:space="0" w:color="auto"/>
                    <w:right w:val="single" w:sz="4" w:space="0" w:color="auto"/>
                  </w:tcBorders>
                  <w:shd w:val="clear" w:color="auto" w:fill="auto"/>
                </w:tcPr>
                <w:p w14:paraId="481FCDA7" w14:textId="77777777" w:rsidR="00586B3A" w:rsidRPr="00BF37B5" w:rsidRDefault="00586B3A" w:rsidP="00586B3A">
                  <w:pPr>
                    <w:jc w:val="center"/>
                    <w:rPr>
                      <w:lang w:eastAsia="ja-JP"/>
                    </w:rPr>
                  </w:pPr>
                  <w:r w:rsidRPr="00BF37B5">
                    <w:rPr>
                      <w:lang w:eastAsia="ja-JP"/>
                    </w:rPr>
                    <w:t>m-TRP mode with (TRP2,TRP1 order)</w:t>
                  </w:r>
                </w:p>
                <w:p w14:paraId="07215637" w14:textId="77777777" w:rsidR="00586B3A" w:rsidRPr="00BF37B5" w:rsidRDefault="00586B3A" w:rsidP="00586B3A">
                  <w:pPr>
                    <w:jc w:val="center"/>
                    <w:rPr>
                      <w:lang w:eastAsia="ja-JP"/>
                    </w:rPr>
                  </w:pPr>
                  <w:r w:rsidRPr="00BF37B5">
                    <w:rPr>
                      <w:lang w:eastAsia="ja-JP"/>
                    </w:rPr>
                    <w:t>1</w:t>
                  </w:r>
                  <w:r w:rsidRPr="00BF37B5">
                    <w:rPr>
                      <w:vertAlign w:val="superscript"/>
                      <w:lang w:eastAsia="ja-JP"/>
                    </w:rPr>
                    <w:t>st</w:t>
                  </w:r>
                  <w:r w:rsidRPr="00BF37B5">
                    <w:rPr>
                      <w:lang w:eastAsia="ja-JP"/>
                    </w:rPr>
                    <w:t xml:space="preserve"> SRI/TPMI field: FFS</w:t>
                  </w:r>
                </w:p>
                <w:p w14:paraId="24F52797" w14:textId="77777777" w:rsidR="00586B3A" w:rsidRPr="00BF37B5" w:rsidRDefault="00586B3A" w:rsidP="00586B3A">
                  <w:pPr>
                    <w:jc w:val="center"/>
                    <w:rPr>
                      <w:lang w:eastAsia="ja-JP"/>
                    </w:rPr>
                  </w:pPr>
                  <w:r w:rsidRPr="00BF37B5">
                    <w:rPr>
                      <w:lang w:eastAsia="ja-JP"/>
                    </w:rPr>
                    <w:t>2</w:t>
                  </w:r>
                  <w:r w:rsidRPr="00BF37B5">
                    <w:rPr>
                      <w:vertAlign w:val="superscript"/>
                      <w:lang w:eastAsia="ja-JP"/>
                    </w:rPr>
                    <w:t>nd</w:t>
                  </w:r>
                  <w:r w:rsidRPr="00BF37B5">
                    <w:rPr>
                      <w:lang w:eastAsia="ja-JP"/>
                    </w:rPr>
                    <w:t xml:space="preserve"> SRI/TPMI field: FFS</w:t>
                  </w:r>
                </w:p>
              </w:tc>
              <w:tc>
                <w:tcPr>
                  <w:tcW w:w="3792" w:type="dxa"/>
                  <w:tcBorders>
                    <w:top w:val="single" w:sz="4" w:space="0" w:color="auto"/>
                    <w:left w:val="single" w:sz="4" w:space="0" w:color="auto"/>
                    <w:bottom w:val="single" w:sz="4" w:space="0" w:color="auto"/>
                    <w:right w:val="single" w:sz="4" w:space="0" w:color="auto"/>
                  </w:tcBorders>
                  <w:shd w:val="clear" w:color="auto" w:fill="auto"/>
                </w:tcPr>
                <w:p w14:paraId="6BFC9AC1" w14:textId="77777777" w:rsidR="00586B3A" w:rsidRPr="00BF37B5" w:rsidRDefault="00586B3A" w:rsidP="00586B3A">
                  <w:pPr>
                    <w:jc w:val="center"/>
                    <w:rPr>
                      <w:lang w:eastAsia="ja-JP"/>
                    </w:rPr>
                  </w:pPr>
                  <w:r w:rsidRPr="00BF37B5">
                    <w:rPr>
                      <w:lang w:eastAsia="ja-JP"/>
                    </w:rPr>
                    <w:t>Both 1</w:t>
                  </w:r>
                  <w:r w:rsidRPr="00BF37B5">
                    <w:rPr>
                      <w:vertAlign w:val="superscript"/>
                      <w:lang w:eastAsia="ja-JP"/>
                    </w:rPr>
                    <w:t>st</w:t>
                  </w:r>
                  <w:r w:rsidRPr="00BF37B5">
                    <w:rPr>
                      <w:lang w:eastAsia="ja-JP"/>
                    </w:rPr>
                    <w:t xml:space="preserve"> and 2</w:t>
                  </w:r>
                  <w:r w:rsidRPr="00BF37B5">
                    <w:rPr>
                      <w:vertAlign w:val="superscript"/>
                      <w:lang w:eastAsia="ja-JP"/>
                    </w:rPr>
                    <w:t>nd</w:t>
                  </w:r>
                  <w:r w:rsidRPr="00BF37B5">
                    <w:rPr>
                      <w:lang w:eastAsia="ja-JP"/>
                    </w:rPr>
                    <w:t xml:space="preserve"> SRI/TPMI fields</w:t>
                  </w:r>
                </w:p>
              </w:tc>
            </w:tr>
          </w:tbl>
          <w:p w14:paraId="5B2CAB98" w14:textId="77777777" w:rsidR="00586B3A" w:rsidRPr="005C5E7E" w:rsidRDefault="00586B3A" w:rsidP="002B1B11">
            <w:pPr>
              <w:pStyle w:val="INDENT3"/>
              <w:numPr>
                <w:ilvl w:val="0"/>
                <w:numId w:val="37"/>
              </w:numPr>
              <w:contextualSpacing/>
              <w:jc w:val="both"/>
              <w:rPr>
                <w:rFonts w:cs="Times"/>
              </w:rPr>
            </w:pPr>
            <w:r w:rsidRPr="005C5E7E">
              <w:rPr>
                <w:rFonts w:cs="Times"/>
              </w:rPr>
              <w:t xml:space="preserve">The SRS resource set with lower ID is the first SRS resource set, and the other SRS resource set is the second SRS resource set. </w:t>
            </w:r>
          </w:p>
          <w:p w14:paraId="3B717C41" w14:textId="2284DE7B" w:rsidR="003C08B5" w:rsidRPr="002B1B11" w:rsidRDefault="00586B3A" w:rsidP="009937A4">
            <w:pPr>
              <w:pStyle w:val="INDENT3"/>
              <w:numPr>
                <w:ilvl w:val="1"/>
                <w:numId w:val="37"/>
              </w:numPr>
              <w:spacing w:after="120" w:line="259" w:lineRule="auto"/>
              <w:contextualSpacing/>
              <w:rPr>
                <w:color w:val="000000" w:themeColor="text1"/>
              </w:rPr>
            </w:pPr>
            <w:r w:rsidRPr="002B1B11">
              <w:rPr>
                <w:color w:val="000000" w:themeColor="text1"/>
              </w:rPr>
              <w:t>For codebook and non-codebook usage, respectively</w:t>
            </w:r>
          </w:p>
        </w:tc>
      </w:tr>
    </w:tbl>
    <w:p w14:paraId="7CE56235" w14:textId="77777777" w:rsidR="00C179AB" w:rsidRDefault="00C179AB" w:rsidP="009E0138">
      <w:pPr>
        <w:jc w:val="both"/>
      </w:pPr>
    </w:p>
    <w:p w14:paraId="32E0EE52" w14:textId="0C09CFEE" w:rsidR="00DE5008" w:rsidRDefault="002B1B11" w:rsidP="004B32F7">
      <w:pPr>
        <w:jc w:val="both"/>
        <w:rPr>
          <w:lang w:eastAsia="zh-TW"/>
        </w:rPr>
      </w:pPr>
      <w:r>
        <w:rPr>
          <w:rFonts w:hint="eastAsia"/>
          <w:lang w:eastAsia="zh-TW"/>
        </w:rPr>
        <w:t xml:space="preserve">It is FFS how to interpret the codepoint </w:t>
      </w:r>
      <w:r>
        <w:rPr>
          <w:lang w:eastAsia="zh-TW"/>
        </w:rPr>
        <w:t>“11” for the SRI/IPMI fields.</w:t>
      </w:r>
      <w:r w:rsidR="000D4E19">
        <w:rPr>
          <w:lang w:eastAsia="zh-TW"/>
        </w:rPr>
        <w:t xml:space="preserve"> Considering gNB’s scheduling flexibility and that UE may have different transmission power capabilities on different panels, it is reasonable that the two SRI/TPMI fields does not have the same size. Thus, it is better that a SRI/TPMI field is always associated with the same TRP (SRS resource set). </w:t>
      </w:r>
    </w:p>
    <w:p w14:paraId="37B0B258" w14:textId="43965545" w:rsidR="000D4E19" w:rsidRDefault="000D4E19" w:rsidP="004B32F7">
      <w:pPr>
        <w:jc w:val="both"/>
        <w:rPr>
          <w:lang w:eastAsia="zh-TW"/>
        </w:rPr>
      </w:pPr>
      <w:r w:rsidRPr="000D4E19">
        <w:rPr>
          <w:b/>
          <w:lang w:eastAsia="zh-TW"/>
        </w:rPr>
        <w:t>Proposal</w:t>
      </w:r>
      <w:r w:rsidR="00680061">
        <w:rPr>
          <w:b/>
          <w:lang w:eastAsia="zh-TW"/>
        </w:rPr>
        <w:t xml:space="preserve"> 11</w:t>
      </w:r>
      <w:r>
        <w:rPr>
          <w:lang w:eastAsia="zh-TW"/>
        </w:rPr>
        <w:t xml:space="preserve">: </w:t>
      </w:r>
      <w:r w:rsidRPr="007D4C84">
        <w:rPr>
          <w:iCs/>
        </w:rPr>
        <w:t xml:space="preserve">For </w:t>
      </w:r>
      <w:r>
        <w:rPr>
          <w:iCs/>
        </w:rPr>
        <w:t xml:space="preserve">the codepoint 11 in </w:t>
      </w:r>
      <w:r w:rsidRPr="007D4C84">
        <w:rPr>
          <w:iCs/>
        </w:rPr>
        <w:t>the new</w:t>
      </w:r>
      <w:r>
        <w:rPr>
          <w:iCs/>
        </w:rPr>
        <w:t xml:space="preserve"> DCI</w:t>
      </w:r>
      <w:r w:rsidRPr="007D4C84">
        <w:rPr>
          <w:iCs/>
        </w:rPr>
        <w:t xml:space="preserve"> field for dynamic switching</w:t>
      </w:r>
      <w:r>
        <w:rPr>
          <w:iCs/>
        </w:rPr>
        <w:t>, the 1</w:t>
      </w:r>
      <w:r w:rsidRPr="000D4E19">
        <w:rPr>
          <w:iCs/>
          <w:vertAlign w:val="superscript"/>
        </w:rPr>
        <w:t>st</w:t>
      </w:r>
      <w:r>
        <w:rPr>
          <w:iCs/>
        </w:rPr>
        <w:t xml:space="preserve"> </w:t>
      </w:r>
      <w:r w:rsidRPr="00BF37B5">
        <w:rPr>
          <w:lang w:eastAsia="ja-JP"/>
        </w:rPr>
        <w:t>SRI/TPMI field</w:t>
      </w:r>
      <w:r>
        <w:rPr>
          <w:lang w:eastAsia="ja-JP"/>
        </w:rPr>
        <w:t xml:space="preserve"> is associated with the 1</w:t>
      </w:r>
      <w:r w:rsidRPr="000D4E19">
        <w:rPr>
          <w:vertAlign w:val="superscript"/>
          <w:lang w:eastAsia="ja-JP"/>
        </w:rPr>
        <w:t>st</w:t>
      </w:r>
      <w:r>
        <w:rPr>
          <w:lang w:eastAsia="ja-JP"/>
        </w:rPr>
        <w:t xml:space="preserve"> SRS resource set and the 2</w:t>
      </w:r>
      <w:r w:rsidRPr="000D4E19">
        <w:rPr>
          <w:vertAlign w:val="superscript"/>
          <w:lang w:eastAsia="ja-JP"/>
        </w:rPr>
        <w:t>nd</w:t>
      </w:r>
      <w:r>
        <w:rPr>
          <w:lang w:eastAsia="ja-JP"/>
        </w:rPr>
        <w:t xml:space="preserve"> </w:t>
      </w:r>
      <w:r w:rsidRPr="00BF37B5">
        <w:rPr>
          <w:lang w:eastAsia="ja-JP"/>
        </w:rPr>
        <w:t>SRI/TPMI field</w:t>
      </w:r>
      <w:r>
        <w:rPr>
          <w:lang w:eastAsia="ja-JP"/>
        </w:rPr>
        <w:t xml:space="preserve"> is associated with the </w:t>
      </w:r>
      <w:r w:rsidR="00A004BD">
        <w:rPr>
          <w:lang w:eastAsia="ja-JP"/>
        </w:rPr>
        <w:t>2</w:t>
      </w:r>
      <w:r w:rsidR="00A004BD" w:rsidRPr="00A004BD">
        <w:rPr>
          <w:vertAlign w:val="superscript"/>
          <w:lang w:eastAsia="ja-JP"/>
        </w:rPr>
        <w:t>nd</w:t>
      </w:r>
      <w:r w:rsidR="00A004BD">
        <w:rPr>
          <w:lang w:eastAsia="ja-JP"/>
        </w:rPr>
        <w:t xml:space="preserve"> </w:t>
      </w:r>
      <w:r>
        <w:rPr>
          <w:lang w:eastAsia="ja-JP"/>
        </w:rPr>
        <w:t>SRS resource set</w:t>
      </w:r>
      <w:r w:rsidR="00A004BD">
        <w:rPr>
          <w:lang w:eastAsia="ja-JP"/>
        </w:rPr>
        <w:t>.</w:t>
      </w:r>
    </w:p>
    <w:p w14:paraId="763001DB" w14:textId="77777777" w:rsidR="00D61EFE" w:rsidRDefault="00D61EFE" w:rsidP="004B32F7">
      <w:pPr>
        <w:jc w:val="both"/>
        <w:rPr>
          <w:lang w:eastAsia="zh-TW"/>
        </w:rPr>
      </w:pPr>
    </w:p>
    <w:p w14:paraId="42BE8689" w14:textId="4D948E20" w:rsidR="00D61EFE" w:rsidRDefault="00D61EFE" w:rsidP="00D61EFE">
      <w:pPr>
        <w:jc w:val="both"/>
        <w:rPr>
          <w:iCs/>
        </w:rPr>
      </w:pPr>
      <w:r w:rsidRPr="003C08B5">
        <w:rPr>
          <w:iCs/>
        </w:rPr>
        <w:t>In the RAN1#10</w:t>
      </w:r>
      <w:r w:rsidRPr="003C08B5">
        <w:rPr>
          <w:rFonts w:hint="eastAsia"/>
          <w:iCs/>
          <w:lang w:eastAsia="zh-TW"/>
        </w:rPr>
        <w:t>5</w:t>
      </w:r>
      <w:r w:rsidRPr="003C08B5">
        <w:rPr>
          <w:iCs/>
        </w:rPr>
        <w:t xml:space="preserve">e meeting, we have the following agreement for </w:t>
      </w:r>
      <w:r>
        <w:rPr>
          <w:iCs/>
        </w:rPr>
        <w:t>PHR</w:t>
      </w:r>
      <w:r w:rsidRPr="003C08B5">
        <w:rPr>
          <w:iCs/>
        </w:rPr>
        <w:t xml:space="preserve"> [3]:</w:t>
      </w:r>
    </w:p>
    <w:tbl>
      <w:tblPr>
        <w:tblStyle w:val="TableGrid"/>
        <w:tblW w:w="0" w:type="auto"/>
        <w:tblLook w:val="04A0" w:firstRow="1" w:lastRow="0" w:firstColumn="1" w:lastColumn="0" w:noHBand="0" w:noVBand="1"/>
      </w:tblPr>
      <w:tblGrid>
        <w:gridCol w:w="9631"/>
      </w:tblGrid>
      <w:tr w:rsidR="00D61EFE" w14:paraId="0344F119" w14:textId="77777777" w:rsidTr="00EA4B7B">
        <w:tc>
          <w:tcPr>
            <w:tcW w:w="9631" w:type="dxa"/>
          </w:tcPr>
          <w:p w14:paraId="60A93E49" w14:textId="77777777" w:rsidR="009937A4" w:rsidRPr="00EA4B7B" w:rsidRDefault="009937A4" w:rsidP="00EA4B7B">
            <w:pPr>
              <w:pStyle w:val="xmsonormal"/>
              <w:jc w:val="both"/>
              <w:rPr>
                <w:rFonts w:ascii="Times New Roman" w:hAnsi="Times New Roman" w:cs="Times New Roman"/>
                <w:b/>
                <w:bCs/>
              </w:rPr>
            </w:pPr>
            <w:r w:rsidRPr="00EA4B7B">
              <w:rPr>
                <w:rFonts w:ascii="Times New Roman" w:hAnsi="Times New Roman" w:cs="Times New Roman"/>
                <w:b/>
                <w:bCs/>
              </w:rPr>
              <w:t>For further study in future meetings:</w:t>
            </w:r>
          </w:p>
          <w:p w14:paraId="57C75035" w14:textId="77777777" w:rsidR="009937A4" w:rsidRPr="00EA4B7B" w:rsidRDefault="009937A4" w:rsidP="00EA4B7B">
            <w:pPr>
              <w:pStyle w:val="xmsonormal"/>
              <w:jc w:val="both"/>
              <w:rPr>
                <w:rFonts w:ascii="Times New Roman" w:hAnsi="Times New Roman" w:cs="Times New Roman"/>
              </w:rPr>
            </w:pPr>
            <w:r w:rsidRPr="00EA4B7B">
              <w:rPr>
                <w:rFonts w:ascii="Times New Roman" w:hAnsi="Times New Roman" w:cs="Times New Roman"/>
              </w:rPr>
              <w:t>For PHR reporting related to M-TRP PUSCH repetition, study following aspects related to</w:t>
            </w:r>
            <w:r w:rsidRPr="00EA4B7B">
              <w:rPr>
                <w:rStyle w:val="xapple-converted-space"/>
                <w:rFonts w:ascii="Times New Roman" w:hAnsi="Times New Roman" w:cs="Times New Roman"/>
              </w:rPr>
              <w:t> </w:t>
            </w:r>
            <w:r w:rsidRPr="00EA4B7B">
              <w:rPr>
                <w:rFonts w:ascii="Times New Roman" w:hAnsi="Times New Roman" w:cs="Times New Roman"/>
              </w:rPr>
              <w:t>option 4, </w:t>
            </w:r>
          </w:p>
          <w:p w14:paraId="145CEB5B"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Option 4: Calculate two PHRs (at least corresponding to the CC that applies m-TRP PUSCH repetitions), each associated with a first PUSCH occasion to each TRP, and report two PHRs.</w:t>
            </w:r>
          </w:p>
          <w:p w14:paraId="4BBDBD54"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FFS1: How the PHRs are calculated for reporting (actual PHR or virtual PHR)</w:t>
            </w:r>
          </w:p>
          <w:p w14:paraId="49150CFE"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FFS2: How the PHRs are calculated for reporting for other CCs if the multi-cell PHR MAC CE is applied.</w:t>
            </w:r>
          </w:p>
          <w:p w14:paraId="47A03F12"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FFS3: Required changes to triggering conditions including the required higher layer parameters (e.g.,’phr-PeriodicTimer’, ‘phr-ProhibitTimer’, ‘phr-Tx-PowerFactorChange’ as TRP specific).</w:t>
            </w:r>
          </w:p>
          <w:p w14:paraId="69A0645D" w14:textId="77777777" w:rsidR="009937A4" w:rsidRPr="00EA4B7B" w:rsidRDefault="009937A4" w:rsidP="00EA4B7B">
            <w:pPr>
              <w:pStyle w:val="xmsonormal"/>
              <w:numPr>
                <w:ilvl w:val="0"/>
                <w:numId w:val="38"/>
              </w:numPr>
              <w:jc w:val="both"/>
              <w:rPr>
                <w:rFonts w:ascii="Times New Roman" w:hAnsi="Times New Roman" w:cs="Times New Roman"/>
              </w:rPr>
            </w:pPr>
            <w:r w:rsidRPr="00EA4B7B">
              <w:rPr>
                <w:rFonts w:ascii="Times New Roman" w:hAnsi="Times New Roman" w:cs="Times New Roman"/>
              </w:rPr>
              <w:t>FFS4: Report P-MPR and MPE per TRP within the same MAC-CE extension.</w:t>
            </w:r>
          </w:p>
          <w:p w14:paraId="1D849B42" w14:textId="62F6CF1B" w:rsidR="00D61EFE" w:rsidRPr="009937A4" w:rsidRDefault="009937A4" w:rsidP="00EA4B7B">
            <w:pPr>
              <w:pStyle w:val="xmsonormal"/>
              <w:spacing w:after="120"/>
              <w:jc w:val="both"/>
              <w:rPr>
                <w:rFonts w:ascii="Times" w:hAnsi="Times" w:cs="Times"/>
                <w:sz w:val="20"/>
              </w:rPr>
            </w:pPr>
            <w:r w:rsidRPr="00EA4B7B">
              <w:rPr>
                <w:rFonts w:ascii="Times New Roman" w:hAnsi="Times New Roman" w:cs="Times New Roman"/>
              </w:rPr>
              <w:t>Note: Down-selection between Options 1-5 will be based on this study as well as the trade-off between benefit versus UE complexity.</w:t>
            </w:r>
          </w:p>
        </w:tc>
      </w:tr>
    </w:tbl>
    <w:p w14:paraId="571D455A" w14:textId="77777777" w:rsidR="00D61EFE" w:rsidRPr="003C08B5" w:rsidRDefault="00D61EFE" w:rsidP="00D61EFE">
      <w:pPr>
        <w:jc w:val="both"/>
        <w:rPr>
          <w:iCs/>
        </w:rPr>
      </w:pPr>
    </w:p>
    <w:p w14:paraId="2AC42B51" w14:textId="602A28E7" w:rsidR="00D61EFE" w:rsidRDefault="00A137E8" w:rsidP="004B32F7">
      <w:pPr>
        <w:jc w:val="both"/>
        <w:rPr>
          <w:lang w:eastAsia="zh-TW"/>
        </w:rPr>
      </w:pPr>
      <w:r>
        <w:rPr>
          <w:lang w:eastAsia="zh-TW"/>
        </w:rPr>
        <w:t xml:space="preserve">If the timeline for determining whether a PHR is calculated based on an actual PUSCH transmission or based on a reference PUSCH transmission is met, then all the information are already known by the UE before the first PUSCH transmission occasion possibly except UE configured maximum output power. </w:t>
      </w:r>
      <w:r w:rsidR="009565EB">
        <w:rPr>
          <w:lang w:eastAsia="zh-TW"/>
        </w:rPr>
        <w:t xml:space="preserve">For </w:t>
      </w:r>
      <w:r>
        <w:rPr>
          <w:lang w:eastAsia="zh-TW"/>
        </w:rPr>
        <w:t>a UE adjust</w:t>
      </w:r>
      <w:r w:rsidR="009565EB">
        <w:rPr>
          <w:lang w:eastAsia="zh-TW"/>
        </w:rPr>
        <w:t>ing</w:t>
      </w:r>
      <w:r>
        <w:rPr>
          <w:lang w:eastAsia="zh-TW"/>
        </w:rPr>
        <w:t xml:space="preserve"> its maximum output power from one PUSCH transmission occasion to another PUSCH transmission occasion, indeed </w:t>
      </w:r>
      <w:r w:rsidR="00762A9B">
        <w:rPr>
          <w:lang w:eastAsia="zh-TW"/>
        </w:rPr>
        <w:t xml:space="preserve">the second PHR cannot be based </w:t>
      </w:r>
      <w:r w:rsidR="00762A9B">
        <w:rPr>
          <w:rFonts w:hint="eastAsia"/>
          <w:lang w:eastAsia="zh-TW"/>
        </w:rPr>
        <w:t xml:space="preserve">on </w:t>
      </w:r>
      <w:r w:rsidR="00762A9B">
        <w:rPr>
          <w:lang w:eastAsia="zh-TW"/>
        </w:rPr>
        <w:t>an</w:t>
      </w:r>
      <w:r>
        <w:rPr>
          <w:lang w:eastAsia="zh-TW"/>
        </w:rPr>
        <w:t xml:space="preserve"> actual PUSCH transmission as UE may set its maximum output power just before the PUSCH transmission occasion associated with the second TRP.</w:t>
      </w:r>
      <w:r w:rsidR="00762A9B">
        <w:rPr>
          <w:lang w:eastAsia="zh-TW"/>
        </w:rPr>
        <w:t xml:space="preserve"> However, if</w:t>
      </w:r>
      <w:r>
        <w:rPr>
          <w:lang w:eastAsia="zh-TW"/>
        </w:rPr>
        <w:t xml:space="preserve"> a UE </w:t>
      </w:r>
      <w:r w:rsidR="00762A9B">
        <w:rPr>
          <w:lang w:eastAsia="zh-TW"/>
        </w:rPr>
        <w:t>updates its maximum output power less frequently and even independently from other CCs, then the second PHR can still be based on an actual PUSCH transmission.</w:t>
      </w:r>
      <w:r w:rsidR="00DB4B1F">
        <w:rPr>
          <w:lang w:eastAsia="zh-TW"/>
        </w:rPr>
        <w:t xml:space="preserve"> Thus, we propose to support Option 4 as UE optional. Since Option 4 is applied</w:t>
      </w:r>
      <w:r>
        <w:rPr>
          <w:lang w:eastAsia="zh-TW"/>
        </w:rPr>
        <w:t xml:space="preserve"> </w:t>
      </w:r>
      <w:r w:rsidR="00DB4B1F">
        <w:rPr>
          <w:lang w:eastAsia="zh-TW"/>
        </w:rPr>
        <w:t>assuming independent power allocation over CCs, the PHRs can be independently calculated for each CC and thus the existing R15/R16 rules can be reused.</w:t>
      </w:r>
    </w:p>
    <w:p w14:paraId="76B83F9C" w14:textId="427403C1" w:rsidR="00720083" w:rsidRDefault="00720083" w:rsidP="004B32F7">
      <w:pPr>
        <w:jc w:val="both"/>
        <w:rPr>
          <w:lang w:eastAsia="zh-TW"/>
        </w:rPr>
      </w:pPr>
      <w:r w:rsidRPr="00720083">
        <w:rPr>
          <w:b/>
          <w:lang w:eastAsia="zh-TW"/>
        </w:rPr>
        <w:t>Proposal</w:t>
      </w:r>
      <w:r w:rsidR="00680061">
        <w:rPr>
          <w:b/>
          <w:lang w:eastAsia="zh-TW"/>
        </w:rPr>
        <w:t xml:space="preserve"> 12</w:t>
      </w:r>
      <w:r>
        <w:rPr>
          <w:lang w:eastAsia="zh-TW"/>
        </w:rPr>
        <w:t xml:space="preserve">: </w:t>
      </w:r>
      <w:r w:rsidR="00DB6732" w:rsidRPr="00F2496C">
        <w:rPr>
          <w:rFonts w:cs="Times"/>
        </w:rPr>
        <w:t>For PH reporting related to M-TRP PUSCH repetition,</w:t>
      </w:r>
      <w:r w:rsidR="00DB6732">
        <w:rPr>
          <w:rFonts w:cs="Times"/>
        </w:rPr>
        <w:t xml:space="preserve"> support Option 4 as UE optional, i.e., c</w:t>
      </w:r>
      <w:r w:rsidR="00DB6732" w:rsidRPr="00F2496C">
        <w:rPr>
          <w:rFonts w:eastAsia="DengXian" w:cs="Times"/>
          <w:bCs/>
          <w:iCs/>
          <w:kern w:val="32"/>
          <w:szCs w:val="22"/>
          <w:lang w:eastAsia="zh-CN"/>
        </w:rPr>
        <w:t>alculate two PHRs, each associated with a first PUSCH occasion to each TRP, and report two PHRs</w:t>
      </w:r>
      <w:r w:rsidR="00DB6732">
        <w:rPr>
          <w:rFonts w:eastAsia="DengXian" w:cs="Times"/>
          <w:bCs/>
          <w:iCs/>
          <w:kern w:val="32"/>
          <w:szCs w:val="22"/>
          <w:lang w:eastAsia="zh-CN"/>
        </w:rPr>
        <w:t>.</w:t>
      </w:r>
    </w:p>
    <w:p w14:paraId="39301724" w14:textId="492B7313" w:rsidR="00BF6F01" w:rsidRPr="00DB6732" w:rsidRDefault="00BF6F01" w:rsidP="004B32F7">
      <w:pPr>
        <w:jc w:val="both"/>
        <w:rPr>
          <w:rFonts w:eastAsia="DengXian" w:cs="Times"/>
          <w:bCs/>
          <w:iCs/>
          <w:kern w:val="32"/>
          <w:szCs w:val="22"/>
          <w:lang w:eastAsia="zh-CN"/>
        </w:rPr>
      </w:pPr>
      <w:r w:rsidRPr="00BF6F01">
        <w:rPr>
          <w:b/>
          <w:lang w:eastAsia="zh-TW"/>
        </w:rPr>
        <w:t>Proposal</w:t>
      </w:r>
      <w:r w:rsidR="00680061">
        <w:rPr>
          <w:b/>
          <w:lang w:eastAsia="zh-TW"/>
        </w:rPr>
        <w:t xml:space="preserve"> 13</w:t>
      </w:r>
      <w:r>
        <w:rPr>
          <w:lang w:eastAsia="zh-TW"/>
        </w:rPr>
        <w:t>: For Option 4, the same timeline as in R15 is used to determine whether both PHRs are based on actual PUSCH transmission or both are based on reference PUSCH transmission.</w:t>
      </w:r>
    </w:p>
    <w:p w14:paraId="76503040" w14:textId="7DFEED51" w:rsidR="00720083" w:rsidRPr="007B2F23" w:rsidRDefault="00397AA8" w:rsidP="004B32F7">
      <w:pPr>
        <w:jc w:val="both"/>
        <w:rPr>
          <w:lang w:eastAsia="zh-TW"/>
        </w:rPr>
      </w:pPr>
      <w:r w:rsidRPr="007B2F23">
        <w:rPr>
          <w:lang w:eastAsia="zh-TW"/>
        </w:rPr>
        <w:t>F</w:t>
      </w:r>
      <w:r w:rsidR="00DB4B1F" w:rsidRPr="007B2F23">
        <w:rPr>
          <w:lang w:eastAsia="zh-TW"/>
        </w:rPr>
        <w:t>or</w:t>
      </w:r>
      <w:r w:rsidRPr="007B2F23">
        <w:rPr>
          <w:lang w:eastAsia="zh-TW"/>
        </w:rPr>
        <w:t xml:space="preserve"> triggering conditions and the corresponding</w:t>
      </w:r>
      <w:r w:rsidR="00DB4B1F" w:rsidRPr="007B2F23">
        <w:rPr>
          <w:lang w:eastAsia="zh-TW"/>
        </w:rPr>
        <w:t xml:space="preserve"> higher layer parameter</w:t>
      </w:r>
      <w:r w:rsidR="007A758D" w:rsidRPr="007B2F23">
        <w:rPr>
          <w:lang w:eastAsia="zh-TW"/>
        </w:rPr>
        <w:t>s</w:t>
      </w:r>
      <w:r w:rsidR="00DB4B1F" w:rsidRPr="007B2F23">
        <w:rPr>
          <w:lang w:eastAsia="zh-TW"/>
        </w:rPr>
        <w:t xml:space="preserve">, </w:t>
      </w:r>
      <w:r w:rsidR="00720083" w:rsidRPr="007B2F23">
        <w:rPr>
          <w:lang w:eastAsia="zh-TW"/>
        </w:rPr>
        <w:t xml:space="preserve">we may basically follow </w:t>
      </w:r>
      <w:r w:rsidRPr="007B2F23">
        <w:rPr>
          <w:lang w:eastAsia="zh-TW"/>
        </w:rPr>
        <w:t>the existing R15</w:t>
      </w:r>
      <w:r w:rsidR="0005032E">
        <w:rPr>
          <w:lang w:eastAsia="zh-TW"/>
        </w:rPr>
        <w:t>/R16</w:t>
      </w:r>
      <w:r w:rsidRPr="007B2F23">
        <w:rPr>
          <w:lang w:eastAsia="zh-TW"/>
        </w:rPr>
        <w:t xml:space="preserve"> design.</w:t>
      </w:r>
      <w:r w:rsidR="00720083" w:rsidRPr="007B2F23">
        <w:rPr>
          <w:lang w:eastAsia="zh-TW"/>
        </w:rPr>
        <w:t xml:space="preserve"> The only required change is how to apply the condition “</w:t>
      </w:r>
      <w:r w:rsidR="007B2F23" w:rsidRPr="007B2F23">
        <w:rPr>
          <w:noProof/>
        </w:rPr>
        <w:t>&gt;</w:t>
      </w:r>
      <w:r w:rsidR="00720083" w:rsidRPr="007B2F23">
        <w:rPr>
          <w:noProof/>
        </w:rPr>
        <w:t xml:space="preserve"> </w:t>
      </w:r>
      <w:r w:rsidR="00720083" w:rsidRPr="007B2F23">
        <w:rPr>
          <w:i/>
          <w:noProof/>
        </w:rPr>
        <w:t>phr-Tx-PowerFactorChange</w:t>
      </w:r>
      <w:r w:rsidR="007B2F23" w:rsidRPr="007B2F23">
        <w:rPr>
          <w:i/>
          <w:noProof/>
        </w:rPr>
        <w:t xml:space="preserve"> </w:t>
      </w:r>
      <w:r w:rsidR="007B2F23" w:rsidRPr="007B2F23">
        <w:rPr>
          <w:noProof/>
        </w:rPr>
        <w:t xml:space="preserve">dB </w:t>
      </w:r>
      <w:r w:rsidR="007B2F23" w:rsidRPr="007B2F23">
        <w:rPr>
          <w:lang w:eastAsia="zh-TW"/>
        </w:rPr>
        <w:lastRenderedPageBreak/>
        <w:t>power change</w:t>
      </w:r>
      <w:r w:rsidR="00720083" w:rsidRPr="007B2F23">
        <w:rPr>
          <w:lang w:eastAsia="zh-TW"/>
        </w:rPr>
        <w:t>”</w:t>
      </w:r>
      <w:r w:rsidR="007B2F23" w:rsidRPr="007B2F23">
        <w:rPr>
          <w:lang w:eastAsia="zh-TW"/>
        </w:rPr>
        <w:t xml:space="preserve"> and the triggering conditions when </w:t>
      </w:r>
      <w:r w:rsidR="007B2F23" w:rsidRPr="007B2F23">
        <w:rPr>
          <w:i/>
          <w:iCs/>
          <w:noProof/>
        </w:rPr>
        <w:t>mpe-Reporting-FR2</w:t>
      </w:r>
      <w:r w:rsidR="007B2F23" w:rsidRPr="007B2F23">
        <w:rPr>
          <w:noProof/>
        </w:rPr>
        <w:t xml:space="preserve"> is configured</w:t>
      </w:r>
      <w:r w:rsidR="00720083" w:rsidRPr="007B2F23">
        <w:rPr>
          <w:lang w:eastAsia="zh-TW"/>
        </w:rPr>
        <w:t xml:space="preserve">. </w:t>
      </w:r>
      <w:r w:rsidR="00883C57">
        <w:rPr>
          <w:lang w:eastAsia="zh-TW"/>
        </w:rPr>
        <w:t xml:space="preserve">In order </w:t>
      </w:r>
      <w:r w:rsidR="009565EB">
        <w:rPr>
          <w:lang w:eastAsia="zh-TW"/>
        </w:rPr>
        <w:t>for</w:t>
      </w:r>
      <w:r w:rsidR="00883C57">
        <w:rPr>
          <w:lang w:eastAsia="zh-TW"/>
        </w:rPr>
        <w:t xml:space="preserve"> gNB</w:t>
      </w:r>
      <w:r w:rsidR="009565EB">
        <w:rPr>
          <w:lang w:eastAsia="zh-TW"/>
        </w:rPr>
        <w:t xml:space="preserve"> to</w:t>
      </w:r>
      <w:r w:rsidR="00883C57">
        <w:rPr>
          <w:lang w:eastAsia="zh-TW"/>
        </w:rPr>
        <w:t xml:space="preserve"> know the instantaneous status of UE’s power measurement,</w:t>
      </w:r>
      <w:r w:rsidR="00720083" w:rsidRPr="007B2F23">
        <w:rPr>
          <w:lang w:eastAsia="zh-TW"/>
        </w:rPr>
        <w:t xml:space="preserve"> it is reasonab</w:t>
      </w:r>
      <w:r w:rsidR="007B2F23" w:rsidRPr="007B2F23">
        <w:rPr>
          <w:lang w:eastAsia="zh-TW"/>
        </w:rPr>
        <w:t xml:space="preserve">le that a PHR is triggered if </w:t>
      </w:r>
      <w:r w:rsidR="00883C57">
        <w:rPr>
          <w:lang w:eastAsia="zh-TW"/>
        </w:rPr>
        <w:t>a</w:t>
      </w:r>
      <w:r w:rsidR="007B2F23" w:rsidRPr="007B2F23">
        <w:rPr>
          <w:lang w:eastAsia="zh-TW"/>
        </w:rPr>
        <w:t xml:space="preserve"> condition</w:t>
      </w:r>
      <w:r w:rsidR="00720083" w:rsidRPr="007B2F23">
        <w:rPr>
          <w:lang w:eastAsia="zh-TW"/>
        </w:rPr>
        <w:t xml:space="preserve"> </w:t>
      </w:r>
      <w:r w:rsidR="009565EB">
        <w:rPr>
          <w:lang w:eastAsia="zh-TW"/>
        </w:rPr>
        <w:t>is satisfied by</w:t>
      </w:r>
      <w:r w:rsidR="00720083" w:rsidRPr="007B2F23">
        <w:rPr>
          <w:lang w:eastAsia="zh-TW"/>
        </w:rPr>
        <w:t xml:space="preserve"> any of the two TRPs in the same cell. T</w:t>
      </w:r>
      <w:r w:rsidR="00360B49" w:rsidRPr="007B2F23">
        <w:rPr>
          <w:lang w:eastAsia="zh-TW"/>
        </w:rPr>
        <w:t>hus</w:t>
      </w:r>
      <w:r w:rsidR="00720083" w:rsidRPr="007B2F23">
        <w:rPr>
          <w:lang w:eastAsia="zh-TW"/>
        </w:rPr>
        <w:t xml:space="preserve">, we have the following proposal: </w:t>
      </w:r>
    </w:p>
    <w:p w14:paraId="76BA8A22" w14:textId="08825D59" w:rsidR="00DB4B1F" w:rsidRPr="007B2F23" w:rsidRDefault="00720083" w:rsidP="004B32F7">
      <w:pPr>
        <w:jc w:val="both"/>
        <w:rPr>
          <w:noProof/>
        </w:rPr>
      </w:pPr>
      <w:r w:rsidRPr="007B2F23">
        <w:rPr>
          <w:b/>
          <w:lang w:eastAsia="zh-TW"/>
        </w:rPr>
        <w:t>Proposal</w:t>
      </w:r>
      <w:r w:rsidR="00680061">
        <w:rPr>
          <w:b/>
          <w:lang w:eastAsia="zh-TW"/>
        </w:rPr>
        <w:t xml:space="preserve"> 14</w:t>
      </w:r>
      <w:r w:rsidRPr="007B2F23">
        <w:rPr>
          <w:lang w:eastAsia="zh-TW"/>
        </w:rPr>
        <w:t xml:space="preserve">: </w:t>
      </w:r>
      <w:r w:rsidR="00BA7BEB">
        <w:rPr>
          <w:lang w:eastAsia="zh-TW"/>
        </w:rPr>
        <w:t>For Option 4, a</w:t>
      </w:r>
      <w:r w:rsidRPr="007B2F23">
        <w:rPr>
          <w:lang w:eastAsia="zh-TW"/>
        </w:rPr>
        <w:t xml:space="preserve"> PHR is triggered if the </w:t>
      </w:r>
      <w:r w:rsidRPr="007B2F23">
        <w:rPr>
          <w:noProof/>
        </w:rPr>
        <w:t>required power backoff</w:t>
      </w:r>
      <w:r w:rsidR="007B2F23" w:rsidRPr="007B2F23">
        <w:rPr>
          <w:noProof/>
        </w:rPr>
        <w:t xml:space="preserve"> </w:t>
      </w:r>
      <w:r w:rsidRPr="007B2F23">
        <w:rPr>
          <w:noProof/>
        </w:rPr>
        <w:t xml:space="preserve">for any of the two TRPs in a cell has changed more than </w:t>
      </w:r>
      <w:r w:rsidRPr="007B2F23">
        <w:rPr>
          <w:i/>
          <w:noProof/>
        </w:rPr>
        <w:t>phr-Tx-PowerFactorChange</w:t>
      </w:r>
      <w:r w:rsidRPr="007B2F23">
        <w:rPr>
          <w:noProof/>
        </w:rPr>
        <w:t xml:space="preserve"> dB since the last transmission of PHR.</w:t>
      </w:r>
    </w:p>
    <w:p w14:paraId="0B76696A" w14:textId="37E34000" w:rsidR="007B2F23" w:rsidRPr="007B2F23" w:rsidRDefault="007B2F23" w:rsidP="004B32F7">
      <w:pPr>
        <w:jc w:val="both"/>
        <w:rPr>
          <w:noProof/>
        </w:rPr>
      </w:pPr>
      <w:r w:rsidRPr="007B2F23">
        <w:rPr>
          <w:b/>
          <w:noProof/>
        </w:rPr>
        <w:t>Proposal</w:t>
      </w:r>
      <w:r w:rsidR="00680061">
        <w:rPr>
          <w:b/>
          <w:noProof/>
        </w:rPr>
        <w:t xml:space="preserve"> 15</w:t>
      </w:r>
      <w:r w:rsidRPr="007B2F23">
        <w:rPr>
          <w:noProof/>
        </w:rPr>
        <w:t xml:space="preserve">: </w:t>
      </w:r>
      <w:r w:rsidR="00BA7BEB">
        <w:rPr>
          <w:lang w:eastAsia="zh-TW"/>
        </w:rPr>
        <w:t>For Option 4, i</w:t>
      </w:r>
      <w:r w:rsidRPr="007B2F23">
        <w:rPr>
          <w:noProof/>
        </w:rPr>
        <w:t xml:space="preserve">f </w:t>
      </w:r>
      <w:r w:rsidRPr="007B2F23">
        <w:rPr>
          <w:i/>
          <w:iCs/>
          <w:noProof/>
        </w:rPr>
        <w:t>mpe-Reporting-FR2</w:t>
      </w:r>
      <w:r w:rsidRPr="007B2F23">
        <w:rPr>
          <w:noProof/>
        </w:rPr>
        <w:t xml:space="preserve"> is configured, a</w:t>
      </w:r>
      <w:r w:rsidRPr="007B2F23">
        <w:rPr>
          <w:lang w:eastAsia="zh-TW"/>
        </w:rPr>
        <w:t xml:space="preserve"> PHR is triggered if the </w:t>
      </w:r>
      <w:r w:rsidRPr="007B2F23">
        <w:rPr>
          <w:noProof/>
        </w:rPr>
        <w:t xml:space="preserve">existing triggering conditions </w:t>
      </w:r>
      <w:r w:rsidR="009565EB">
        <w:rPr>
          <w:noProof/>
        </w:rPr>
        <w:t>are satisfied by</w:t>
      </w:r>
      <w:r w:rsidRPr="007B2F23">
        <w:rPr>
          <w:noProof/>
        </w:rPr>
        <w:t xml:space="preserve"> any of the two TRPs in a cell.</w:t>
      </w:r>
    </w:p>
    <w:p w14:paraId="1DFE0F5C" w14:textId="559920B4" w:rsidR="000F0C43" w:rsidRPr="00BA7BEB" w:rsidRDefault="000F0C43" w:rsidP="004B32F7">
      <w:pPr>
        <w:jc w:val="both"/>
        <w:rPr>
          <w:noProof/>
        </w:rPr>
      </w:pPr>
      <w:r w:rsidRPr="00BA7BEB">
        <w:rPr>
          <w:noProof/>
        </w:rPr>
        <w:t xml:space="preserve">Finally, </w:t>
      </w:r>
      <w:r w:rsidR="007700F4" w:rsidRPr="00BA7BEB">
        <w:rPr>
          <w:noProof/>
        </w:rPr>
        <w:t xml:space="preserve">in FR2 UE may use different panels for transmission to different TRPs and thus </w:t>
      </w:r>
      <w:r w:rsidR="00883C57" w:rsidRPr="00BA7BEB">
        <w:rPr>
          <w:noProof/>
        </w:rPr>
        <w:t>P-MPR</w:t>
      </w:r>
      <w:r w:rsidR="007700F4" w:rsidRPr="00BA7BEB">
        <w:rPr>
          <w:noProof/>
        </w:rPr>
        <w:t xml:space="preserve"> </w:t>
      </w:r>
      <w:r w:rsidR="00883C57" w:rsidRPr="00BA7BEB">
        <w:rPr>
          <w:noProof/>
        </w:rPr>
        <w:t>should be reported per TRP.</w:t>
      </w:r>
      <w:r w:rsidR="00D456DF" w:rsidRPr="00BA7BEB">
        <w:rPr>
          <w:noProof/>
        </w:rPr>
        <w:t xml:space="preserve"> </w:t>
      </w:r>
    </w:p>
    <w:p w14:paraId="6E88856F" w14:textId="0A3C96E1" w:rsidR="00BA7BEB" w:rsidRDefault="00BA7BEB" w:rsidP="004B32F7">
      <w:pPr>
        <w:jc w:val="both"/>
        <w:rPr>
          <w:noProof/>
        </w:rPr>
      </w:pPr>
      <w:r w:rsidRPr="00BA7BEB">
        <w:rPr>
          <w:rFonts w:hint="eastAsia"/>
          <w:b/>
          <w:noProof/>
          <w:lang w:eastAsia="zh-TW"/>
        </w:rPr>
        <w:t>Proposal</w:t>
      </w:r>
      <w:r w:rsidR="00680061">
        <w:rPr>
          <w:b/>
          <w:noProof/>
          <w:lang w:eastAsia="zh-TW"/>
        </w:rPr>
        <w:t xml:space="preserve"> 16</w:t>
      </w:r>
      <w:r w:rsidRPr="00BA7BEB">
        <w:rPr>
          <w:rFonts w:hint="eastAsia"/>
          <w:noProof/>
          <w:lang w:eastAsia="zh-TW"/>
        </w:rPr>
        <w:t>:</w:t>
      </w:r>
      <w:r w:rsidRPr="00BA7BEB">
        <w:rPr>
          <w:noProof/>
          <w:lang w:eastAsia="zh-TW"/>
        </w:rPr>
        <w:t xml:space="preserve"> </w:t>
      </w:r>
      <w:r>
        <w:rPr>
          <w:noProof/>
          <w:lang w:eastAsia="zh-TW"/>
        </w:rPr>
        <w:t xml:space="preserve">For Option 4, </w:t>
      </w:r>
      <w:r w:rsidRPr="00BA7BEB">
        <w:rPr>
          <w:noProof/>
          <w:lang w:eastAsia="zh-TW"/>
        </w:rPr>
        <w:t xml:space="preserve">P-MPR is reported per TRP if </w:t>
      </w:r>
      <w:r w:rsidRPr="00BA7BEB">
        <w:rPr>
          <w:i/>
          <w:iCs/>
          <w:noProof/>
        </w:rPr>
        <w:t>mpe-Reporting-FR2</w:t>
      </w:r>
      <w:r w:rsidRPr="00BA7BEB">
        <w:rPr>
          <w:noProof/>
        </w:rPr>
        <w:t xml:space="preserve"> is configured.</w:t>
      </w:r>
    </w:p>
    <w:p w14:paraId="5A8B3B27" w14:textId="77777777" w:rsidR="009F18E3" w:rsidRPr="00BA7BEB" w:rsidRDefault="009F18E3" w:rsidP="004B32F7">
      <w:pPr>
        <w:jc w:val="both"/>
        <w:rPr>
          <w:lang w:eastAsia="zh-TW"/>
        </w:rPr>
      </w:pPr>
    </w:p>
    <w:p w14:paraId="1B494E2A" w14:textId="77777777" w:rsidR="00EA11D1" w:rsidRDefault="00EA11D1" w:rsidP="00EA11D1">
      <w:pPr>
        <w:pStyle w:val="Heading1"/>
        <w:numPr>
          <w:ilvl w:val="0"/>
          <w:numId w:val="1"/>
        </w:numPr>
        <w:jc w:val="both"/>
        <w:rPr>
          <w:rFonts w:eastAsia="MS Mincho" w:cs="Arial"/>
          <w:b/>
          <w:sz w:val="32"/>
          <w:szCs w:val="32"/>
          <w:lang w:val="en-US"/>
        </w:rPr>
      </w:pPr>
      <w:r>
        <w:rPr>
          <w:rFonts w:eastAsia="MS Mincho" w:cs="Arial"/>
          <w:b/>
          <w:sz w:val="32"/>
          <w:szCs w:val="32"/>
          <w:lang w:val="en-US"/>
        </w:rPr>
        <w:t>Conclusion</w:t>
      </w:r>
    </w:p>
    <w:p w14:paraId="66485FBF" w14:textId="241B1858" w:rsidR="00EA11D1" w:rsidRDefault="00EA11D1" w:rsidP="00EA11D1">
      <w:pPr>
        <w:jc w:val="both"/>
        <w:rPr>
          <w:bCs/>
          <w:lang w:eastAsia="zh-TW"/>
        </w:rPr>
      </w:pPr>
      <w:r w:rsidRPr="00DA6B4A">
        <w:rPr>
          <w:bCs/>
          <w:lang w:eastAsia="zh-TW"/>
        </w:rPr>
        <w:t xml:space="preserve">In </w:t>
      </w:r>
      <w:r>
        <w:rPr>
          <w:bCs/>
          <w:lang w:eastAsia="zh-TW"/>
        </w:rPr>
        <w:t>summary, based on the above discussion we have the following proposals:</w:t>
      </w:r>
    </w:p>
    <w:p w14:paraId="5CCAEF57" w14:textId="77777777" w:rsidR="00680061" w:rsidRPr="009F18E3" w:rsidRDefault="00680061" w:rsidP="00680061">
      <w:pPr>
        <w:jc w:val="both"/>
      </w:pPr>
      <w:r w:rsidRPr="00F54E33">
        <w:rPr>
          <w:b/>
        </w:rPr>
        <w:t xml:space="preserve">Proposal </w:t>
      </w:r>
      <w:r>
        <w:rPr>
          <w:b/>
        </w:rPr>
        <w:t xml:space="preserve">1: </w:t>
      </w:r>
      <w:r w:rsidRPr="009F18E3">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704CC846" w14:textId="77777777" w:rsidR="00680061" w:rsidRPr="009F18E3" w:rsidRDefault="00680061" w:rsidP="00680061">
      <w:pPr>
        <w:ind w:left="284"/>
        <w:jc w:val="both"/>
      </w:pPr>
      <w:r w:rsidRPr="009F18E3">
        <w:t>•</w:t>
      </w:r>
      <w:r w:rsidRPr="009F18E3">
        <w:tab/>
        <w:t xml:space="preserve">Option 1: The individual candidate is not </w:t>
      </w:r>
      <w:r w:rsidRPr="009F18E3">
        <w:rPr>
          <w:color w:val="FF0000"/>
        </w:rPr>
        <w:t xml:space="preserve">monitored </w:t>
      </w:r>
      <w:r w:rsidRPr="009F18E3">
        <w:rPr>
          <w:rFonts w:ascii="Times New Roman Bold" w:hAnsi="Times New Roman Bold"/>
          <w:strike/>
          <w:color w:val="FF0000"/>
        </w:rPr>
        <w:t>counted for monitoring</w:t>
      </w:r>
      <w:r w:rsidRPr="009F18E3">
        <w:rPr>
          <w:color w:val="FF0000"/>
        </w:rPr>
        <w:t xml:space="preserve"> </w:t>
      </w:r>
    </w:p>
    <w:p w14:paraId="4CAC264E" w14:textId="77777777" w:rsidR="00680061" w:rsidRPr="009F18E3" w:rsidRDefault="00680061" w:rsidP="00680061">
      <w:pPr>
        <w:ind w:left="568"/>
        <w:jc w:val="both"/>
      </w:pPr>
      <w:r w:rsidRPr="009F18E3">
        <w:t>o</w:t>
      </w:r>
      <w:r w:rsidRPr="009F18E3">
        <w:tab/>
        <w:t>Interpretation of the detected DCI is based on Rel. 17 PDCCH repetition rules (wrt reference PDCCH candidate).</w:t>
      </w:r>
    </w:p>
    <w:p w14:paraId="0346685D" w14:textId="77777777" w:rsidR="00680061" w:rsidRPr="009F18E3" w:rsidRDefault="00680061" w:rsidP="00680061">
      <w:pPr>
        <w:ind w:left="284"/>
        <w:jc w:val="both"/>
      </w:pPr>
      <w:r w:rsidRPr="009F18E3">
        <w:t>•</w:t>
      </w:r>
      <w:r w:rsidRPr="009F18E3">
        <w:tab/>
        <w:t xml:space="preserve">Option 2: The candidate in a higher SS set ID is not </w:t>
      </w:r>
      <w:r w:rsidRPr="009F18E3">
        <w:rPr>
          <w:color w:val="FF0000"/>
        </w:rPr>
        <w:t xml:space="preserve">monitored </w:t>
      </w:r>
      <w:r w:rsidRPr="009F18E3">
        <w:rPr>
          <w:rFonts w:ascii="Times New Roman Bold" w:hAnsi="Times New Roman Bold"/>
          <w:strike/>
          <w:color w:val="FF0000"/>
        </w:rPr>
        <w:t>counted for monitoring</w:t>
      </w:r>
    </w:p>
    <w:p w14:paraId="3F1E6C16" w14:textId="77777777" w:rsidR="00680061" w:rsidRPr="009F18E3" w:rsidRDefault="00680061" w:rsidP="00680061">
      <w:pPr>
        <w:ind w:left="568"/>
        <w:jc w:val="both"/>
      </w:pPr>
      <w:r w:rsidRPr="009F18E3">
        <w:t>o</w:t>
      </w:r>
      <w:r w:rsidRPr="009F18E3">
        <w:tab/>
        <w:t xml:space="preserve">Interpretation of the detected DCI depends on which candidate is not </w:t>
      </w:r>
      <w:r w:rsidRPr="009F18E3">
        <w:rPr>
          <w:color w:val="FF0000"/>
        </w:rPr>
        <w:t>monitored</w:t>
      </w:r>
      <w:r w:rsidRPr="009F18E3">
        <w:t xml:space="preserve"> </w:t>
      </w:r>
      <w:r w:rsidRPr="009F18E3">
        <w:rPr>
          <w:rFonts w:ascii="Times New Roman Bold" w:hAnsi="Times New Roman Bold"/>
          <w:strike/>
          <w:color w:val="FF0000"/>
        </w:rPr>
        <w:t>counted</w:t>
      </w:r>
      <w:r w:rsidRPr="009F18E3">
        <w:rPr>
          <w:color w:val="FF0000"/>
        </w:rPr>
        <w:t xml:space="preserve"> </w:t>
      </w:r>
      <w:r w:rsidRPr="009F18E3">
        <w:t>(either based on Rel. 15/16 rules or based on Rel. 17 PDCCH repetition rules).</w:t>
      </w:r>
    </w:p>
    <w:p w14:paraId="0D255998" w14:textId="77777777" w:rsidR="00680061" w:rsidRPr="009F18E3" w:rsidRDefault="00680061" w:rsidP="00680061">
      <w:pPr>
        <w:ind w:left="568"/>
        <w:jc w:val="both"/>
      </w:pPr>
      <w:r w:rsidRPr="009F18E3">
        <w:t>o</w:t>
      </w:r>
      <w:r w:rsidRPr="009F18E3">
        <w:tab/>
        <w:t>FFS: Impact to the other linked PDCCH candidate</w:t>
      </w:r>
    </w:p>
    <w:p w14:paraId="6CEADF47" w14:textId="77777777" w:rsidR="00680061" w:rsidRPr="009F18E3" w:rsidRDefault="00680061" w:rsidP="00680061">
      <w:pPr>
        <w:ind w:left="284"/>
        <w:jc w:val="both"/>
      </w:pPr>
      <w:r w:rsidRPr="009F18E3">
        <w:t>•</w:t>
      </w:r>
      <w:r w:rsidRPr="009F18E3">
        <w:tab/>
        <w:t xml:space="preserve">Option 3: The candidate associated with SS set(s) with lower priority is not </w:t>
      </w:r>
      <w:r w:rsidRPr="009F18E3">
        <w:rPr>
          <w:color w:val="FF0000"/>
        </w:rPr>
        <w:t xml:space="preserve">monitored </w:t>
      </w:r>
      <w:r w:rsidRPr="009F18E3">
        <w:rPr>
          <w:rFonts w:ascii="Times New Roman Bold" w:hAnsi="Times New Roman Bold"/>
          <w:strike/>
          <w:color w:val="FF0000"/>
        </w:rPr>
        <w:t>counted for monitoring</w:t>
      </w:r>
      <w:r w:rsidRPr="009F18E3">
        <w:t>, where for two linked SS sets, the priority is according to one of the two SS sets with a lower SS set ID</w:t>
      </w:r>
    </w:p>
    <w:p w14:paraId="09849671" w14:textId="77777777" w:rsidR="00680061" w:rsidRPr="009F18E3" w:rsidRDefault="00680061" w:rsidP="00680061">
      <w:pPr>
        <w:ind w:left="568"/>
        <w:jc w:val="both"/>
      </w:pPr>
      <w:r w:rsidRPr="009F18E3">
        <w:t>o</w:t>
      </w:r>
      <w:r w:rsidRPr="009F18E3">
        <w:tab/>
        <w:t xml:space="preserve">Interpretation of the detected DCI depends on which candidate is not </w:t>
      </w:r>
      <w:r w:rsidRPr="009F18E3">
        <w:rPr>
          <w:color w:val="FF0000"/>
        </w:rPr>
        <w:t>monitored</w:t>
      </w:r>
      <w:r w:rsidRPr="009F18E3">
        <w:t xml:space="preserve"> </w:t>
      </w:r>
      <w:r w:rsidRPr="009F18E3">
        <w:rPr>
          <w:rFonts w:ascii="Times New Roman Bold" w:hAnsi="Times New Roman Bold"/>
          <w:strike/>
          <w:color w:val="FF0000"/>
        </w:rPr>
        <w:t>counted</w:t>
      </w:r>
      <w:r w:rsidRPr="009F18E3">
        <w:t xml:space="preserve"> (either based on Rel. 15/16 rules or based on Rel. 17 PDCCH repetition rules).</w:t>
      </w:r>
    </w:p>
    <w:p w14:paraId="3E8C130A" w14:textId="77777777" w:rsidR="00680061" w:rsidRDefault="00680061" w:rsidP="00680061">
      <w:pPr>
        <w:ind w:left="284"/>
        <w:jc w:val="both"/>
      </w:pPr>
      <w:r w:rsidRPr="009F18E3">
        <w:t>•</w:t>
      </w:r>
      <w:r w:rsidRPr="009F18E3">
        <w:tab/>
        <w:t>FFS: Impact to the other linked PDCCH candidate</w:t>
      </w:r>
    </w:p>
    <w:p w14:paraId="54F2EB52" w14:textId="77777777" w:rsidR="00680061" w:rsidRPr="009F18E3" w:rsidRDefault="00680061" w:rsidP="00680061">
      <w:pPr>
        <w:jc w:val="both"/>
      </w:pPr>
      <w:r w:rsidRPr="00680061">
        <w:rPr>
          <w:b/>
        </w:rPr>
        <w:t>Proposal 2</w:t>
      </w:r>
      <w:r w:rsidRPr="009F18E3">
        <w:t xml:space="preserve">: For linking monitoring occasions across the two SS sets that exist in the same slot: </w:t>
      </w:r>
    </w:p>
    <w:p w14:paraId="063A8DB9" w14:textId="77777777" w:rsidR="00680061" w:rsidRPr="009F18E3" w:rsidRDefault="00680061" w:rsidP="00680061">
      <w:pPr>
        <w:pStyle w:val="ListParagraph"/>
        <w:numPr>
          <w:ilvl w:val="0"/>
          <w:numId w:val="42"/>
        </w:numPr>
        <w:jc w:val="both"/>
      </w:pPr>
      <w:r w:rsidRPr="009F18E3">
        <w:t>The two SS sets have the same number of monitoring occasions within a slot and n-th monitoring occasion of one SS set is linked to n-th monitoring occasion of the other SS set</w:t>
      </w:r>
    </w:p>
    <w:p w14:paraId="117BC9A1" w14:textId="0759CC3B" w:rsidR="00680061" w:rsidRDefault="00680061" w:rsidP="009F18E3">
      <w:pPr>
        <w:pStyle w:val="ListParagraph"/>
        <w:numPr>
          <w:ilvl w:val="0"/>
          <w:numId w:val="42"/>
        </w:numPr>
        <w:jc w:val="both"/>
        <w:rPr>
          <w:color w:val="FF0000"/>
        </w:rPr>
      </w:pPr>
      <w:r w:rsidRPr="009F18E3">
        <w:rPr>
          <w:color w:val="FF0000"/>
        </w:rPr>
        <w:t xml:space="preserve">The pair of monitoring occasions shall not have any monitoring occasion </w:t>
      </w:r>
      <w:bookmarkStart w:id="5" w:name="_GoBack"/>
      <w:bookmarkEnd w:id="5"/>
      <w:r w:rsidRPr="009F18E3">
        <w:rPr>
          <w:color w:val="FF0000"/>
        </w:rPr>
        <w:t>in between.</w:t>
      </w:r>
    </w:p>
    <w:p w14:paraId="4C78F93B" w14:textId="77777777" w:rsidR="00680061" w:rsidRPr="009F18E3" w:rsidRDefault="00680061" w:rsidP="009F18E3">
      <w:pPr>
        <w:jc w:val="both"/>
        <w:rPr>
          <w:b/>
        </w:rPr>
      </w:pPr>
      <w:r w:rsidRPr="009F18E3">
        <w:rPr>
          <w:b/>
        </w:rPr>
        <w:t>Proposal 3</w:t>
      </w:r>
      <w:r w:rsidRPr="00680061">
        <w:t>: For number of BDs corresponding to two PDCCH candidates that are linked for PDCCH repetition, do not introduce any default behaviour, the capability of soft combining, and the additional candidate values.</w:t>
      </w:r>
    </w:p>
    <w:p w14:paraId="5364A899" w14:textId="77777777" w:rsidR="00680061" w:rsidRPr="009F18E3" w:rsidRDefault="00680061" w:rsidP="009F18E3">
      <w:pPr>
        <w:jc w:val="both"/>
      </w:pPr>
      <w:r w:rsidRPr="00251906">
        <w:rPr>
          <w:b/>
        </w:rPr>
        <w:lastRenderedPageBreak/>
        <w:t xml:space="preserve">Proposal </w:t>
      </w:r>
      <w:r>
        <w:rPr>
          <w:b/>
        </w:rPr>
        <w:t>4</w:t>
      </w:r>
      <w:r w:rsidRPr="009F18E3">
        <w:t>: If a PDSCH with mapping Type B is scheduled by a DCI in PDCCH candidates that are linked for repetition</w:t>
      </w:r>
    </w:p>
    <w:p w14:paraId="57A4E839" w14:textId="77777777" w:rsidR="00680061" w:rsidRPr="009F18E3" w:rsidRDefault="00680061" w:rsidP="009F18E3">
      <w:pPr>
        <w:pStyle w:val="ListParagraph"/>
        <w:numPr>
          <w:ilvl w:val="0"/>
          <w:numId w:val="43"/>
        </w:numPr>
        <w:jc w:val="both"/>
      </w:pPr>
      <w:r w:rsidRPr="009F18E3">
        <w:t>For the purpose of the earliest time that the PDSCH can be scheduled as well as for the purpose of the reference symbol for SLIV (when UE is configured with ReferenceofSLIV-ForDCIFormat1_2, and when receiving the PDSCH scheduled by DCI format 1_2 with CRC scrambled by C-RNTI, MCS-C-RNTI, CS-RNTI with K0=0), the candidate that starts later in time is used as a reference candidate</w:t>
      </w:r>
    </w:p>
    <w:p w14:paraId="18215BD4" w14:textId="77777777" w:rsidR="00680061" w:rsidRPr="009F18E3" w:rsidRDefault="00680061" w:rsidP="009F18E3">
      <w:pPr>
        <w:jc w:val="both"/>
      </w:pPr>
      <w:r w:rsidRPr="00251906">
        <w:rPr>
          <w:b/>
        </w:rPr>
        <w:t xml:space="preserve">Proposal </w:t>
      </w:r>
      <w:r>
        <w:rPr>
          <w:b/>
        </w:rPr>
        <w:t>5</w:t>
      </w:r>
      <w:r w:rsidRPr="00251906">
        <w:rPr>
          <w:b/>
        </w:rPr>
        <w:t xml:space="preserve">: </w:t>
      </w:r>
      <w:r w:rsidRPr="009F18E3">
        <w:t>For PDCCH repetition with two linked candidates, if due to Rel. 15/16 procedures, one of the linked candidates is not monitored (is dropped), support Option 1: UE still monitors the linked candidate that is not dropped and interprets the DCI based on Rel. 17 PDCCH rules (wrt reference PDCCH candidate)</w:t>
      </w:r>
    </w:p>
    <w:p w14:paraId="52CC9102" w14:textId="77777777" w:rsidR="00680061" w:rsidRPr="009F18E3" w:rsidRDefault="00680061" w:rsidP="00680061">
      <w:pPr>
        <w:pStyle w:val="ListParagraph"/>
        <w:numPr>
          <w:ilvl w:val="0"/>
          <w:numId w:val="43"/>
        </w:numPr>
      </w:pPr>
      <w:r w:rsidRPr="009F18E3">
        <w:t>Note: there is no impact to BD count.</w:t>
      </w:r>
    </w:p>
    <w:p w14:paraId="1A637CEC" w14:textId="77777777" w:rsidR="00680061" w:rsidRPr="009F18E3" w:rsidRDefault="00680061" w:rsidP="009F18E3">
      <w:pPr>
        <w:jc w:val="both"/>
        <w:rPr>
          <w:b/>
        </w:rPr>
      </w:pPr>
      <w:r w:rsidRPr="009F18E3">
        <w:rPr>
          <w:b/>
        </w:rPr>
        <w:t xml:space="preserve">Proposal 6: </w:t>
      </w:r>
      <w:r w:rsidRPr="00680061">
        <w:t>Introduce new MAC CE to activate/deactivate the association of two search space sets for PDCCH repetition.</w:t>
      </w:r>
    </w:p>
    <w:p w14:paraId="5ADF5DDC" w14:textId="58F0C664" w:rsidR="00EF448F" w:rsidRDefault="00EF448F" w:rsidP="00EF448F">
      <w:pPr>
        <w:spacing w:after="120"/>
        <w:jc w:val="both"/>
        <w:rPr>
          <w:szCs w:val="22"/>
        </w:rPr>
      </w:pPr>
      <w:r>
        <w:rPr>
          <w:b/>
        </w:rPr>
        <w:t>Proposal</w:t>
      </w:r>
      <w:r w:rsidR="00680061">
        <w:rPr>
          <w:b/>
        </w:rPr>
        <w:t xml:space="preserve"> 7</w:t>
      </w:r>
      <w:r>
        <w:t xml:space="preserve">: </w:t>
      </w:r>
      <w:r w:rsidRPr="00323957">
        <w:rPr>
          <w:rFonts w:eastAsia="DengXian"/>
          <w:bCs/>
          <w:iCs/>
          <w:kern w:val="32"/>
          <w:szCs w:val="22"/>
          <w:lang w:val="en-GB" w:eastAsia="zh-CN"/>
        </w:rPr>
        <w:t>Frequency hopping is performed on slot level as in Rel-15</w:t>
      </w:r>
      <w:r w:rsidRPr="00A41525">
        <w:rPr>
          <w:szCs w:val="22"/>
        </w:rPr>
        <w:t xml:space="preserve"> </w:t>
      </w:r>
      <w:r w:rsidRPr="00A41525">
        <w:rPr>
          <w:rFonts w:eastAsia="Batang"/>
          <w:szCs w:val="22"/>
          <w:lang w:val="en-GB"/>
        </w:rPr>
        <w:t>when inter-slot frequency hopping is configured with inter-slot PUCCH repetition (Scheme 1)</w:t>
      </w:r>
      <w:r w:rsidRPr="00A41525">
        <w:rPr>
          <w:szCs w:val="22"/>
        </w:rPr>
        <w:t>.</w:t>
      </w:r>
    </w:p>
    <w:p w14:paraId="414CE8F0" w14:textId="54371A30" w:rsidR="002A6E66" w:rsidRPr="00E85F31" w:rsidRDefault="002A6E66" w:rsidP="002A6E66">
      <w:pPr>
        <w:spacing w:after="120"/>
        <w:jc w:val="both"/>
        <w:rPr>
          <w:iCs/>
        </w:rPr>
      </w:pPr>
      <w:r w:rsidRPr="00E85F31">
        <w:rPr>
          <w:b/>
          <w:iCs/>
        </w:rPr>
        <w:t>Proposal</w:t>
      </w:r>
      <w:r w:rsidR="00680061">
        <w:rPr>
          <w:b/>
          <w:iCs/>
        </w:rPr>
        <w:t xml:space="preserve"> 8</w:t>
      </w:r>
      <w:r w:rsidRPr="00E85F31">
        <w:rPr>
          <w:iCs/>
        </w:rPr>
        <w:t>: If</w:t>
      </w:r>
      <w:r w:rsidRPr="00E85F31">
        <w:rPr>
          <w:rFonts w:hint="eastAsia"/>
          <w:iCs/>
          <w:lang w:eastAsia="zh-TW"/>
        </w:rPr>
        <w:t xml:space="preserve"> </w:t>
      </w:r>
      <w:r w:rsidRPr="00E85F31">
        <w:rPr>
          <w:iCs/>
        </w:rPr>
        <w:t xml:space="preserve">the indicated PUCCH resource is associated with only one spatial relation info/power control parameter set, then the UE expects that the TPC field not associated with the PUCCH resource’s closed-loop index indicates 0 dB accumulation. </w:t>
      </w:r>
    </w:p>
    <w:p w14:paraId="2548B34C" w14:textId="52213614" w:rsidR="002A6E66" w:rsidRPr="00E85F31" w:rsidRDefault="002A6E66" w:rsidP="00EF448F">
      <w:pPr>
        <w:spacing w:after="120"/>
        <w:jc w:val="both"/>
        <w:rPr>
          <w:iCs/>
        </w:rPr>
      </w:pPr>
      <w:r w:rsidRPr="00E85F31">
        <w:rPr>
          <w:b/>
          <w:iCs/>
        </w:rPr>
        <w:t>Proposal</w:t>
      </w:r>
      <w:r w:rsidR="00680061">
        <w:rPr>
          <w:b/>
          <w:iCs/>
        </w:rPr>
        <w:t xml:space="preserve"> 9</w:t>
      </w:r>
      <w:r w:rsidRPr="00E85F31">
        <w:rPr>
          <w:iCs/>
        </w:rPr>
        <w:t xml:space="preserve">: </w:t>
      </w:r>
      <w:r w:rsidRPr="00E85F31">
        <w:t xml:space="preserve">If the UE is not provided </w:t>
      </w:r>
      <w:r w:rsidRPr="00E85F31">
        <w:rPr>
          <w:i/>
        </w:rPr>
        <w:t>tpc-Accumulation</w:t>
      </w:r>
      <w:r w:rsidRPr="00E85F31">
        <w:t xml:space="preserve"> and DCI formats 0_1 / 0_2 indicates the single-TRP mode, then the UE expects </w:t>
      </w:r>
      <w:r w:rsidRPr="00E85F31">
        <w:rPr>
          <w:iCs/>
        </w:rPr>
        <w:t>the TPC field not associated with the SRI indicates 0 dB accumulation.</w:t>
      </w:r>
    </w:p>
    <w:p w14:paraId="47F88E30" w14:textId="6547BA48" w:rsidR="00C342AD" w:rsidRPr="002A6E66" w:rsidRDefault="00C342AD" w:rsidP="00EF448F">
      <w:pPr>
        <w:spacing w:after="120"/>
        <w:jc w:val="both"/>
        <w:rPr>
          <w:iCs/>
          <w:color w:val="FF0000"/>
        </w:rPr>
      </w:pPr>
      <w:r w:rsidRPr="00DB67A1">
        <w:rPr>
          <w:b/>
          <w:iCs/>
          <w:lang w:eastAsia="zh-TW"/>
        </w:rPr>
        <w:t>Proposal</w:t>
      </w:r>
      <w:r w:rsidR="00680061">
        <w:rPr>
          <w:b/>
          <w:iCs/>
          <w:lang w:eastAsia="zh-TW"/>
        </w:rPr>
        <w:t xml:space="preserve"> 10</w:t>
      </w:r>
      <w:r>
        <w:rPr>
          <w:iCs/>
          <w:lang w:eastAsia="zh-TW"/>
        </w:rPr>
        <w:t>: Two PUCCH resource IDs can be configured for a PUCCH resource associated with two spatial relation info’s / power control parameter sets.</w:t>
      </w:r>
      <w:r w:rsidRPr="00A05639">
        <w:rPr>
          <w:iCs/>
          <w:lang w:eastAsia="zh-TW"/>
        </w:rPr>
        <w:t xml:space="preserve"> Each </w:t>
      </w:r>
      <w:r>
        <w:rPr>
          <w:iCs/>
          <w:lang w:eastAsia="zh-TW"/>
        </w:rPr>
        <w:t xml:space="preserve">of the two </w:t>
      </w:r>
      <w:r w:rsidRPr="00A05639">
        <w:rPr>
          <w:iCs/>
          <w:lang w:eastAsia="zh-TW"/>
        </w:rPr>
        <w:t xml:space="preserve">PUCCH resource </w:t>
      </w:r>
      <w:r>
        <w:rPr>
          <w:iCs/>
          <w:lang w:eastAsia="zh-TW"/>
        </w:rPr>
        <w:t xml:space="preserve">IDs is </w:t>
      </w:r>
      <w:r w:rsidRPr="00A05639">
        <w:rPr>
          <w:iCs/>
          <w:lang w:eastAsia="zh-TW"/>
        </w:rPr>
        <w:t xml:space="preserve">associated with </w:t>
      </w:r>
      <w:r>
        <w:rPr>
          <w:iCs/>
          <w:lang w:eastAsia="zh-TW"/>
        </w:rPr>
        <w:t>a</w:t>
      </w:r>
      <w:r w:rsidRPr="00A05639">
        <w:rPr>
          <w:iCs/>
          <w:lang w:eastAsia="zh-TW"/>
        </w:rPr>
        <w:t xml:space="preserve"> spatial relation info</w:t>
      </w:r>
      <w:r>
        <w:rPr>
          <w:iCs/>
          <w:lang w:eastAsia="zh-TW"/>
        </w:rPr>
        <w:t xml:space="preserve"> / power control parameter set and a PUCCH resource group</w:t>
      </w:r>
      <w:r w:rsidRPr="00A05639">
        <w:rPr>
          <w:iCs/>
          <w:lang w:eastAsia="zh-TW"/>
        </w:rPr>
        <w:t>.</w:t>
      </w:r>
    </w:p>
    <w:p w14:paraId="74A61B82" w14:textId="5FDAE1E4" w:rsidR="00A004BD" w:rsidRDefault="00A004BD" w:rsidP="00A004BD">
      <w:pPr>
        <w:jc w:val="both"/>
        <w:rPr>
          <w:lang w:eastAsia="ja-JP"/>
        </w:rPr>
      </w:pPr>
      <w:r w:rsidRPr="000D4E19">
        <w:rPr>
          <w:b/>
          <w:lang w:eastAsia="zh-TW"/>
        </w:rPr>
        <w:t>Proposal</w:t>
      </w:r>
      <w:r w:rsidR="00680061">
        <w:rPr>
          <w:b/>
          <w:lang w:eastAsia="zh-TW"/>
        </w:rPr>
        <w:t xml:space="preserve"> 11</w:t>
      </w:r>
      <w:r>
        <w:rPr>
          <w:lang w:eastAsia="zh-TW"/>
        </w:rPr>
        <w:t xml:space="preserve">: </w:t>
      </w:r>
      <w:r w:rsidRPr="007D4C84">
        <w:rPr>
          <w:iCs/>
        </w:rPr>
        <w:t xml:space="preserve">For </w:t>
      </w:r>
      <w:r>
        <w:rPr>
          <w:iCs/>
        </w:rPr>
        <w:t xml:space="preserve">the codepoint 11 in </w:t>
      </w:r>
      <w:r w:rsidRPr="007D4C84">
        <w:rPr>
          <w:iCs/>
        </w:rPr>
        <w:t>the new</w:t>
      </w:r>
      <w:r>
        <w:rPr>
          <w:iCs/>
        </w:rPr>
        <w:t xml:space="preserve"> DCI</w:t>
      </w:r>
      <w:r w:rsidRPr="007D4C84">
        <w:rPr>
          <w:iCs/>
        </w:rPr>
        <w:t xml:space="preserve"> field for dynamic switching</w:t>
      </w:r>
      <w:r>
        <w:rPr>
          <w:iCs/>
        </w:rPr>
        <w:t>, the 1</w:t>
      </w:r>
      <w:r w:rsidRPr="000D4E19">
        <w:rPr>
          <w:iCs/>
          <w:vertAlign w:val="superscript"/>
        </w:rPr>
        <w:t>st</w:t>
      </w:r>
      <w:r>
        <w:rPr>
          <w:iCs/>
        </w:rPr>
        <w:t xml:space="preserve"> </w:t>
      </w:r>
      <w:r w:rsidRPr="00BF37B5">
        <w:rPr>
          <w:lang w:eastAsia="ja-JP"/>
        </w:rPr>
        <w:t>SRI/TPMI field</w:t>
      </w:r>
      <w:r>
        <w:rPr>
          <w:lang w:eastAsia="ja-JP"/>
        </w:rPr>
        <w:t xml:space="preserve"> is associated with the 1</w:t>
      </w:r>
      <w:r w:rsidRPr="000D4E19">
        <w:rPr>
          <w:vertAlign w:val="superscript"/>
          <w:lang w:eastAsia="ja-JP"/>
        </w:rPr>
        <w:t>st</w:t>
      </w:r>
      <w:r>
        <w:rPr>
          <w:lang w:eastAsia="ja-JP"/>
        </w:rPr>
        <w:t xml:space="preserve"> SRS resource set and the 2</w:t>
      </w:r>
      <w:r w:rsidRPr="000D4E19">
        <w:rPr>
          <w:vertAlign w:val="superscript"/>
          <w:lang w:eastAsia="ja-JP"/>
        </w:rPr>
        <w:t>nd</w:t>
      </w:r>
      <w:r>
        <w:rPr>
          <w:lang w:eastAsia="ja-JP"/>
        </w:rPr>
        <w:t xml:space="preserve"> </w:t>
      </w:r>
      <w:r w:rsidRPr="00BF37B5">
        <w:rPr>
          <w:lang w:eastAsia="ja-JP"/>
        </w:rPr>
        <w:t>SRI/TPMI field</w:t>
      </w:r>
      <w:r>
        <w:rPr>
          <w:lang w:eastAsia="ja-JP"/>
        </w:rPr>
        <w:t xml:space="preserve"> is associated with the 2</w:t>
      </w:r>
      <w:r w:rsidRPr="00A004BD">
        <w:rPr>
          <w:vertAlign w:val="superscript"/>
          <w:lang w:eastAsia="ja-JP"/>
        </w:rPr>
        <w:t>nd</w:t>
      </w:r>
      <w:r>
        <w:rPr>
          <w:lang w:eastAsia="ja-JP"/>
        </w:rPr>
        <w:t xml:space="preserve"> SRS resource set.</w:t>
      </w:r>
    </w:p>
    <w:p w14:paraId="304DD92C" w14:textId="73DF7126" w:rsidR="008E641D" w:rsidRPr="00DB6732" w:rsidRDefault="008E641D" w:rsidP="008E641D">
      <w:pPr>
        <w:jc w:val="both"/>
        <w:rPr>
          <w:rFonts w:eastAsia="DengXian" w:cs="Times"/>
          <w:bCs/>
          <w:iCs/>
          <w:kern w:val="32"/>
          <w:szCs w:val="22"/>
          <w:lang w:eastAsia="zh-CN"/>
        </w:rPr>
      </w:pPr>
      <w:r w:rsidRPr="00720083">
        <w:rPr>
          <w:b/>
          <w:lang w:eastAsia="zh-TW"/>
        </w:rPr>
        <w:t>Proposal</w:t>
      </w:r>
      <w:r w:rsidR="00680061">
        <w:rPr>
          <w:b/>
          <w:lang w:eastAsia="zh-TW"/>
        </w:rPr>
        <w:t xml:space="preserve"> 12</w:t>
      </w:r>
      <w:r>
        <w:rPr>
          <w:lang w:eastAsia="zh-TW"/>
        </w:rPr>
        <w:t xml:space="preserve">: </w:t>
      </w:r>
      <w:r w:rsidRPr="00F2496C">
        <w:rPr>
          <w:rFonts w:cs="Times"/>
        </w:rPr>
        <w:t>For PH reporting related to M-TRP PUSCH repetition,</w:t>
      </w:r>
      <w:r>
        <w:rPr>
          <w:rFonts w:cs="Times"/>
        </w:rPr>
        <w:t xml:space="preserve"> support Option 4 as UE optional, i.e., c</w:t>
      </w:r>
      <w:r w:rsidRPr="00F2496C">
        <w:rPr>
          <w:rFonts w:eastAsia="DengXian" w:cs="Times"/>
          <w:bCs/>
          <w:iCs/>
          <w:kern w:val="32"/>
          <w:szCs w:val="22"/>
          <w:lang w:eastAsia="zh-CN"/>
        </w:rPr>
        <w:t>alculate two PHRs, each associated with a first PUSCH occasion to each TRP, and report two PHRs</w:t>
      </w:r>
      <w:r>
        <w:rPr>
          <w:rFonts w:eastAsia="DengXian" w:cs="Times"/>
          <w:bCs/>
          <w:iCs/>
          <w:kern w:val="32"/>
          <w:szCs w:val="22"/>
          <w:lang w:eastAsia="zh-CN"/>
        </w:rPr>
        <w:t>.</w:t>
      </w:r>
      <w:r>
        <w:rPr>
          <w:lang w:eastAsia="zh-TW"/>
        </w:rPr>
        <w:t xml:space="preserve"> </w:t>
      </w:r>
    </w:p>
    <w:p w14:paraId="704972CF" w14:textId="2CD418ED" w:rsidR="00BF6F01" w:rsidRPr="00DB6732" w:rsidRDefault="00BF6F01" w:rsidP="00BF6F01">
      <w:pPr>
        <w:jc w:val="both"/>
        <w:rPr>
          <w:rFonts w:eastAsia="DengXian" w:cs="Times"/>
          <w:bCs/>
          <w:iCs/>
          <w:kern w:val="32"/>
          <w:szCs w:val="22"/>
          <w:lang w:eastAsia="zh-CN"/>
        </w:rPr>
      </w:pPr>
      <w:r w:rsidRPr="00BF6F01">
        <w:rPr>
          <w:b/>
          <w:lang w:eastAsia="zh-TW"/>
        </w:rPr>
        <w:t>Proposal</w:t>
      </w:r>
      <w:r w:rsidR="00680061">
        <w:rPr>
          <w:b/>
          <w:lang w:eastAsia="zh-TW"/>
        </w:rPr>
        <w:t xml:space="preserve"> 13</w:t>
      </w:r>
      <w:r>
        <w:rPr>
          <w:lang w:eastAsia="zh-TW"/>
        </w:rPr>
        <w:t>: For Option 4, the same timeline as in R15 is used to determine whether both PHRs are based on actual PUSCH transmission or both are based on reference PUSCH transmission.</w:t>
      </w:r>
    </w:p>
    <w:p w14:paraId="60124A4C" w14:textId="3968DA51" w:rsidR="00BA7BEB" w:rsidRPr="007B2F23" w:rsidRDefault="00BA7BEB" w:rsidP="00BA7BEB">
      <w:pPr>
        <w:jc w:val="both"/>
        <w:rPr>
          <w:noProof/>
        </w:rPr>
      </w:pPr>
      <w:r w:rsidRPr="007B2F23">
        <w:rPr>
          <w:b/>
          <w:lang w:eastAsia="zh-TW"/>
        </w:rPr>
        <w:t>Proposal</w:t>
      </w:r>
      <w:r w:rsidR="00680061">
        <w:rPr>
          <w:b/>
          <w:lang w:eastAsia="zh-TW"/>
        </w:rPr>
        <w:t xml:space="preserve"> 14</w:t>
      </w:r>
      <w:r w:rsidRPr="007B2F23">
        <w:rPr>
          <w:lang w:eastAsia="zh-TW"/>
        </w:rPr>
        <w:t xml:space="preserve">: </w:t>
      </w:r>
      <w:r>
        <w:rPr>
          <w:lang w:eastAsia="zh-TW"/>
        </w:rPr>
        <w:t>For Option 4, a</w:t>
      </w:r>
      <w:r w:rsidRPr="007B2F23">
        <w:rPr>
          <w:lang w:eastAsia="zh-TW"/>
        </w:rPr>
        <w:t xml:space="preserve"> PHR is triggered if the </w:t>
      </w:r>
      <w:r w:rsidRPr="007B2F23">
        <w:rPr>
          <w:noProof/>
        </w:rPr>
        <w:t xml:space="preserve">required power backoff for any of the two TRPs in a cell has changed more than </w:t>
      </w:r>
      <w:r w:rsidRPr="007B2F23">
        <w:rPr>
          <w:i/>
          <w:noProof/>
        </w:rPr>
        <w:t>phr-Tx-PowerFactorChange</w:t>
      </w:r>
      <w:r w:rsidRPr="007B2F23">
        <w:rPr>
          <w:noProof/>
        </w:rPr>
        <w:t xml:space="preserve"> dB since the last transmission of PHR.</w:t>
      </w:r>
    </w:p>
    <w:p w14:paraId="38B93301" w14:textId="30918AEC" w:rsidR="00BA7BEB" w:rsidRPr="007B2F23" w:rsidRDefault="00BA7BEB" w:rsidP="00BA7BEB">
      <w:pPr>
        <w:jc w:val="both"/>
        <w:rPr>
          <w:noProof/>
        </w:rPr>
      </w:pPr>
      <w:r w:rsidRPr="007B2F23">
        <w:rPr>
          <w:b/>
          <w:noProof/>
        </w:rPr>
        <w:t>Proposal</w:t>
      </w:r>
      <w:r w:rsidR="00680061">
        <w:rPr>
          <w:b/>
          <w:noProof/>
        </w:rPr>
        <w:t xml:space="preserve"> 15</w:t>
      </w:r>
      <w:r w:rsidRPr="007B2F23">
        <w:rPr>
          <w:noProof/>
        </w:rPr>
        <w:t xml:space="preserve">: </w:t>
      </w:r>
      <w:r>
        <w:rPr>
          <w:lang w:eastAsia="zh-TW"/>
        </w:rPr>
        <w:t>For Option 4, i</w:t>
      </w:r>
      <w:r w:rsidRPr="007B2F23">
        <w:rPr>
          <w:noProof/>
        </w:rPr>
        <w:t xml:space="preserve">f </w:t>
      </w:r>
      <w:r w:rsidRPr="007B2F23">
        <w:rPr>
          <w:i/>
          <w:iCs/>
          <w:noProof/>
        </w:rPr>
        <w:t>mpe-Reporting-FR2</w:t>
      </w:r>
      <w:r w:rsidRPr="007B2F23">
        <w:rPr>
          <w:noProof/>
        </w:rPr>
        <w:t xml:space="preserve"> is configured, a</w:t>
      </w:r>
      <w:r w:rsidRPr="007B2F23">
        <w:rPr>
          <w:lang w:eastAsia="zh-TW"/>
        </w:rPr>
        <w:t xml:space="preserve"> PHR is triggered if the </w:t>
      </w:r>
      <w:r w:rsidRPr="007B2F23">
        <w:rPr>
          <w:noProof/>
        </w:rPr>
        <w:t xml:space="preserve">existing triggering conditions </w:t>
      </w:r>
      <w:r w:rsidR="009565EB">
        <w:rPr>
          <w:noProof/>
        </w:rPr>
        <w:t>are satisfied by</w:t>
      </w:r>
      <w:r w:rsidRPr="007B2F23">
        <w:rPr>
          <w:noProof/>
        </w:rPr>
        <w:t xml:space="preserve"> any of the two TRPs in a cell.</w:t>
      </w:r>
    </w:p>
    <w:p w14:paraId="2EFD1AA2" w14:textId="7706E887" w:rsidR="00BA7BEB" w:rsidRPr="00BA7BEB" w:rsidRDefault="00BA7BEB" w:rsidP="00BA7BEB">
      <w:pPr>
        <w:jc w:val="both"/>
        <w:rPr>
          <w:lang w:eastAsia="zh-TW"/>
        </w:rPr>
      </w:pPr>
      <w:r w:rsidRPr="00BA7BEB">
        <w:rPr>
          <w:rFonts w:hint="eastAsia"/>
          <w:b/>
          <w:noProof/>
          <w:lang w:eastAsia="zh-TW"/>
        </w:rPr>
        <w:t>Proposal</w:t>
      </w:r>
      <w:r w:rsidR="00680061">
        <w:rPr>
          <w:b/>
          <w:noProof/>
          <w:lang w:eastAsia="zh-TW"/>
        </w:rPr>
        <w:t xml:space="preserve"> 16</w:t>
      </w:r>
      <w:r w:rsidRPr="00BA7BEB">
        <w:rPr>
          <w:rFonts w:hint="eastAsia"/>
          <w:noProof/>
          <w:lang w:eastAsia="zh-TW"/>
        </w:rPr>
        <w:t>:</w:t>
      </w:r>
      <w:r w:rsidRPr="00BA7BEB">
        <w:rPr>
          <w:noProof/>
          <w:lang w:eastAsia="zh-TW"/>
        </w:rPr>
        <w:t xml:space="preserve"> </w:t>
      </w:r>
      <w:r>
        <w:rPr>
          <w:noProof/>
          <w:lang w:eastAsia="zh-TW"/>
        </w:rPr>
        <w:t xml:space="preserve">For Option 4, </w:t>
      </w:r>
      <w:r w:rsidRPr="00BA7BEB">
        <w:rPr>
          <w:noProof/>
          <w:lang w:eastAsia="zh-TW"/>
        </w:rPr>
        <w:t xml:space="preserve">P-MPR is reported per TRP if </w:t>
      </w:r>
      <w:r w:rsidRPr="00BA7BEB">
        <w:rPr>
          <w:i/>
          <w:iCs/>
          <w:noProof/>
        </w:rPr>
        <w:t>mpe-Reporting-FR2</w:t>
      </w:r>
      <w:r w:rsidRPr="00BA7BEB">
        <w:rPr>
          <w:noProof/>
        </w:rPr>
        <w:t xml:space="preserve"> is configured.</w:t>
      </w:r>
    </w:p>
    <w:p w14:paraId="4620B476" w14:textId="77777777" w:rsidR="00EF448F" w:rsidRDefault="00EF448F" w:rsidP="00EF448F">
      <w:pPr>
        <w:spacing w:after="120"/>
        <w:jc w:val="both"/>
        <w:rPr>
          <w:iCs/>
        </w:rPr>
      </w:pPr>
    </w:p>
    <w:p w14:paraId="3FBE0CA6" w14:textId="77777777" w:rsidR="00EA11D1" w:rsidRDefault="00EA11D1" w:rsidP="00EA11D1">
      <w:pPr>
        <w:pStyle w:val="Heading1"/>
        <w:numPr>
          <w:ilvl w:val="0"/>
          <w:numId w:val="1"/>
        </w:numPr>
        <w:jc w:val="both"/>
      </w:pPr>
      <w:r w:rsidRPr="00B35290">
        <w:rPr>
          <w:rFonts w:eastAsia="MS Mincho" w:cs="Arial"/>
          <w:b/>
          <w:sz w:val="32"/>
          <w:szCs w:val="32"/>
          <w:lang w:val="en-US"/>
        </w:rPr>
        <w:t>References</w:t>
      </w:r>
    </w:p>
    <w:p w14:paraId="3E6F625C" w14:textId="0EB95126" w:rsidR="003850ED" w:rsidRPr="004F6DA8" w:rsidRDefault="003850ED" w:rsidP="003850ED">
      <w:pPr>
        <w:numPr>
          <w:ilvl w:val="0"/>
          <w:numId w:val="2"/>
        </w:numPr>
        <w:jc w:val="both"/>
      </w:pPr>
      <w:bookmarkStart w:id="6" w:name="_Ref4682760"/>
      <w:r>
        <w:rPr>
          <w:bCs/>
          <w:lang w:eastAsia="zh-TW"/>
        </w:rPr>
        <w:t>RP-193133, “</w:t>
      </w:r>
      <w:r>
        <w:rPr>
          <w:rFonts w:cs="Arial"/>
          <w:szCs w:val="36"/>
        </w:rPr>
        <w:t>Further</w:t>
      </w:r>
      <w:r w:rsidRPr="0007037C">
        <w:rPr>
          <w:rFonts w:cs="Arial"/>
          <w:szCs w:val="36"/>
        </w:rPr>
        <w:t xml:space="preserve"> enhancements on MIMO for NR</w:t>
      </w:r>
      <w:r>
        <w:rPr>
          <w:rFonts w:cs="Arial"/>
          <w:szCs w:val="36"/>
        </w:rPr>
        <w:t>,</w:t>
      </w:r>
      <w:r>
        <w:rPr>
          <w:bCs/>
          <w:lang w:eastAsia="zh-TW"/>
        </w:rPr>
        <w:t xml:space="preserve">” </w:t>
      </w:r>
      <w:bookmarkEnd w:id="6"/>
      <w:r>
        <w:rPr>
          <w:bCs/>
          <w:lang w:eastAsia="zh-TW"/>
        </w:rPr>
        <w:t>Samsung</w:t>
      </w:r>
      <w:r w:rsidR="00C33E0E">
        <w:rPr>
          <w:bCs/>
          <w:lang w:eastAsia="zh-TW"/>
        </w:rPr>
        <w:t>.</w:t>
      </w:r>
    </w:p>
    <w:p w14:paraId="35210D60" w14:textId="545DFC4E" w:rsidR="00BA738C" w:rsidRPr="00BA738C" w:rsidRDefault="00BA738C" w:rsidP="0018460A">
      <w:pPr>
        <w:numPr>
          <w:ilvl w:val="0"/>
          <w:numId w:val="2"/>
        </w:numPr>
        <w:jc w:val="both"/>
      </w:pPr>
      <w:r w:rsidRPr="003850ED">
        <w:t>Chairman’s Notes, RAN1 #10</w:t>
      </w:r>
      <w:r w:rsidR="00A87757">
        <w:rPr>
          <w:szCs w:val="22"/>
        </w:rPr>
        <w:t>4bis-</w:t>
      </w:r>
      <w:r w:rsidRPr="003850ED">
        <w:t xml:space="preserve">e, e-Meeting, </w:t>
      </w:r>
      <w:r w:rsidR="00A87757">
        <w:t>Apr</w:t>
      </w:r>
      <w:r>
        <w:t xml:space="preserve">. </w:t>
      </w:r>
      <w:r w:rsidR="00A87757">
        <w:t>12</w:t>
      </w:r>
      <w:r w:rsidRPr="003850ED">
        <w:t>–</w:t>
      </w:r>
      <w:r w:rsidR="00A87757">
        <w:t>20</w:t>
      </w:r>
      <w:r>
        <w:t>,</w:t>
      </w:r>
      <w:r w:rsidRPr="003850ED">
        <w:t xml:space="preserve"> 202</w:t>
      </w:r>
      <w:r w:rsidR="00A87757">
        <w:t>1</w:t>
      </w:r>
      <w:r w:rsidRPr="003850ED">
        <w:t>.</w:t>
      </w:r>
    </w:p>
    <w:p w14:paraId="49F47089" w14:textId="57C88D89" w:rsidR="0018460A" w:rsidRPr="00C33E0E" w:rsidRDefault="003850ED" w:rsidP="0018460A">
      <w:pPr>
        <w:numPr>
          <w:ilvl w:val="0"/>
          <w:numId w:val="2"/>
        </w:numPr>
        <w:jc w:val="both"/>
      </w:pPr>
      <w:r>
        <w:rPr>
          <w:szCs w:val="22"/>
        </w:rPr>
        <w:t>Chairman’s Notes, RAN1 #10</w:t>
      </w:r>
      <w:r w:rsidR="00A87757">
        <w:rPr>
          <w:szCs w:val="22"/>
        </w:rPr>
        <w:t>5</w:t>
      </w:r>
      <w:r>
        <w:rPr>
          <w:szCs w:val="22"/>
        </w:rPr>
        <w:t xml:space="preserve">e, e-Meeting, </w:t>
      </w:r>
      <w:r w:rsidR="00A87757">
        <w:rPr>
          <w:szCs w:val="22"/>
        </w:rPr>
        <w:t>May</w:t>
      </w:r>
      <w:r w:rsidR="00915FE9">
        <w:rPr>
          <w:szCs w:val="22"/>
        </w:rPr>
        <w:t xml:space="preserve"> </w:t>
      </w:r>
      <w:r w:rsidR="00A87757">
        <w:rPr>
          <w:szCs w:val="22"/>
        </w:rPr>
        <w:t>19</w:t>
      </w:r>
      <w:r w:rsidR="00915FE9" w:rsidRPr="003850ED">
        <w:t>–</w:t>
      </w:r>
      <w:r w:rsidR="00A87757">
        <w:t>27</w:t>
      </w:r>
      <w:r>
        <w:rPr>
          <w:szCs w:val="22"/>
        </w:rPr>
        <w:t>, 202</w:t>
      </w:r>
      <w:r w:rsidR="00915FE9">
        <w:rPr>
          <w:szCs w:val="22"/>
        </w:rPr>
        <w:t>1</w:t>
      </w:r>
      <w:r>
        <w:rPr>
          <w:szCs w:val="22"/>
        </w:rPr>
        <w:t>.</w:t>
      </w:r>
    </w:p>
    <w:sectPr w:rsidR="0018460A" w:rsidRPr="00C33E0E">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0C47F" w14:textId="77777777" w:rsidR="009C6286" w:rsidRDefault="009C6286">
      <w:r>
        <w:separator/>
      </w:r>
    </w:p>
  </w:endnote>
  <w:endnote w:type="continuationSeparator" w:id="0">
    <w:p w14:paraId="4430B3A3" w14:textId="77777777" w:rsidR="009C6286" w:rsidRDefault="009C6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1"/>
    <w:family w:val="roman"/>
    <w:notTrueType/>
    <w:pitch w:val="variable"/>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2E7F7" w14:textId="77777777" w:rsidR="009F18E3" w:rsidRDefault="009F18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14D51" w14:textId="77777777" w:rsidR="009F18E3" w:rsidRDefault="009F18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7987B" w14:textId="77777777" w:rsidR="009F18E3" w:rsidRDefault="009F18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B8150" w14:textId="77777777" w:rsidR="009C6286" w:rsidRDefault="009C6286">
      <w:r>
        <w:separator/>
      </w:r>
    </w:p>
  </w:footnote>
  <w:footnote w:type="continuationSeparator" w:id="0">
    <w:p w14:paraId="1A21E7CC" w14:textId="77777777" w:rsidR="009C6286" w:rsidRDefault="009C6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55303" w14:textId="77777777" w:rsidR="009F18E3" w:rsidRDefault="009F18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DDD92" w14:textId="77777777" w:rsidR="009F18E3" w:rsidRDefault="009F18E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82D9F" w14:textId="77777777" w:rsidR="009F18E3" w:rsidRDefault="009F18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45629"/>
    <w:multiLevelType w:val="hybridMultilevel"/>
    <w:tmpl w:val="C720B05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E2D01"/>
    <w:multiLevelType w:val="hybridMultilevel"/>
    <w:tmpl w:val="62A24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E5FE1"/>
    <w:multiLevelType w:val="hybridMultilevel"/>
    <w:tmpl w:val="77D0E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E6BDD"/>
    <w:multiLevelType w:val="hybridMultilevel"/>
    <w:tmpl w:val="8CCE3646"/>
    <w:lvl w:ilvl="0" w:tplc="8C3E8966">
      <w:start w:val="1"/>
      <w:numFmt w:val="decimal"/>
      <w:lvlText w:val="%1."/>
      <w:lvlJc w:val="left"/>
      <w:pPr>
        <w:tabs>
          <w:tab w:val="num" w:pos="720"/>
        </w:tabs>
        <w:ind w:left="720" w:hanging="360"/>
      </w:pPr>
    </w:lvl>
    <w:lvl w:ilvl="1" w:tplc="8758A4A4" w:tentative="1">
      <w:start w:val="1"/>
      <w:numFmt w:val="decimal"/>
      <w:lvlText w:val="%2."/>
      <w:lvlJc w:val="left"/>
      <w:pPr>
        <w:tabs>
          <w:tab w:val="num" w:pos="1440"/>
        </w:tabs>
        <w:ind w:left="1440" w:hanging="360"/>
      </w:pPr>
    </w:lvl>
    <w:lvl w:ilvl="2" w:tplc="98988174" w:tentative="1">
      <w:start w:val="1"/>
      <w:numFmt w:val="decimal"/>
      <w:lvlText w:val="%3."/>
      <w:lvlJc w:val="left"/>
      <w:pPr>
        <w:tabs>
          <w:tab w:val="num" w:pos="2160"/>
        </w:tabs>
        <w:ind w:left="2160" w:hanging="360"/>
      </w:pPr>
    </w:lvl>
    <w:lvl w:ilvl="3" w:tplc="B2306B1A" w:tentative="1">
      <w:start w:val="1"/>
      <w:numFmt w:val="decimal"/>
      <w:lvlText w:val="%4."/>
      <w:lvlJc w:val="left"/>
      <w:pPr>
        <w:tabs>
          <w:tab w:val="num" w:pos="2880"/>
        </w:tabs>
        <w:ind w:left="2880" w:hanging="360"/>
      </w:pPr>
    </w:lvl>
    <w:lvl w:ilvl="4" w:tplc="1FA67D4C" w:tentative="1">
      <w:start w:val="1"/>
      <w:numFmt w:val="decimal"/>
      <w:lvlText w:val="%5."/>
      <w:lvlJc w:val="left"/>
      <w:pPr>
        <w:tabs>
          <w:tab w:val="num" w:pos="3600"/>
        </w:tabs>
        <w:ind w:left="3600" w:hanging="360"/>
      </w:pPr>
    </w:lvl>
    <w:lvl w:ilvl="5" w:tplc="5D2245F6" w:tentative="1">
      <w:start w:val="1"/>
      <w:numFmt w:val="decimal"/>
      <w:lvlText w:val="%6."/>
      <w:lvlJc w:val="left"/>
      <w:pPr>
        <w:tabs>
          <w:tab w:val="num" w:pos="4320"/>
        </w:tabs>
        <w:ind w:left="4320" w:hanging="360"/>
      </w:pPr>
    </w:lvl>
    <w:lvl w:ilvl="6" w:tplc="5FAEED5A" w:tentative="1">
      <w:start w:val="1"/>
      <w:numFmt w:val="decimal"/>
      <w:lvlText w:val="%7."/>
      <w:lvlJc w:val="left"/>
      <w:pPr>
        <w:tabs>
          <w:tab w:val="num" w:pos="5040"/>
        </w:tabs>
        <w:ind w:left="5040" w:hanging="360"/>
      </w:pPr>
    </w:lvl>
    <w:lvl w:ilvl="7" w:tplc="2604F1DE" w:tentative="1">
      <w:start w:val="1"/>
      <w:numFmt w:val="decimal"/>
      <w:lvlText w:val="%8."/>
      <w:lvlJc w:val="left"/>
      <w:pPr>
        <w:tabs>
          <w:tab w:val="num" w:pos="5760"/>
        </w:tabs>
        <w:ind w:left="5760" w:hanging="360"/>
      </w:pPr>
    </w:lvl>
    <w:lvl w:ilvl="8" w:tplc="6B448D5A" w:tentative="1">
      <w:start w:val="1"/>
      <w:numFmt w:val="decimal"/>
      <w:lvlText w:val="%9."/>
      <w:lvlJc w:val="left"/>
      <w:pPr>
        <w:tabs>
          <w:tab w:val="num" w:pos="6480"/>
        </w:tabs>
        <w:ind w:left="6480" w:hanging="360"/>
      </w:p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2312C9"/>
    <w:multiLevelType w:val="hybridMultilevel"/>
    <w:tmpl w:val="C2CCAF02"/>
    <w:lvl w:ilvl="0" w:tplc="93D4D0C8">
      <w:start w:val="1"/>
      <w:numFmt w:val="bullet"/>
      <w:lvlText w:val="•"/>
      <w:lvlJc w:val="left"/>
      <w:pPr>
        <w:tabs>
          <w:tab w:val="num" w:pos="720"/>
        </w:tabs>
        <w:ind w:left="720" w:hanging="360"/>
      </w:pPr>
      <w:rPr>
        <w:rFonts w:ascii="Arial" w:hAnsi="Arial" w:hint="default"/>
      </w:rPr>
    </w:lvl>
    <w:lvl w:ilvl="1" w:tplc="2042D2B0">
      <w:start w:val="1"/>
      <w:numFmt w:val="bullet"/>
      <w:lvlText w:val="•"/>
      <w:lvlJc w:val="left"/>
      <w:pPr>
        <w:tabs>
          <w:tab w:val="num" w:pos="1440"/>
        </w:tabs>
        <w:ind w:left="1440" w:hanging="360"/>
      </w:pPr>
      <w:rPr>
        <w:rFonts w:ascii="Arial" w:hAnsi="Arial" w:hint="default"/>
      </w:rPr>
    </w:lvl>
    <w:lvl w:ilvl="2" w:tplc="4A7E302E" w:tentative="1">
      <w:start w:val="1"/>
      <w:numFmt w:val="bullet"/>
      <w:lvlText w:val="•"/>
      <w:lvlJc w:val="left"/>
      <w:pPr>
        <w:tabs>
          <w:tab w:val="num" w:pos="2160"/>
        </w:tabs>
        <w:ind w:left="2160" w:hanging="360"/>
      </w:pPr>
      <w:rPr>
        <w:rFonts w:ascii="Arial" w:hAnsi="Arial" w:hint="default"/>
      </w:rPr>
    </w:lvl>
    <w:lvl w:ilvl="3" w:tplc="AF8E8520" w:tentative="1">
      <w:start w:val="1"/>
      <w:numFmt w:val="bullet"/>
      <w:lvlText w:val="•"/>
      <w:lvlJc w:val="left"/>
      <w:pPr>
        <w:tabs>
          <w:tab w:val="num" w:pos="2880"/>
        </w:tabs>
        <w:ind w:left="2880" w:hanging="360"/>
      </w:pPr>
      <w:rPr>
        <w:rFonts w:ascii="Arial" w:hAnsi="Arial" w:hint="default"/>
      </w:rPr>
    </w:lvl>
    <w:lvl w:ilvl="4" w:tplc="96D0170E" w:tentative="1">
      <w:start w:val="1"/>
      <w:numFmt w:val="bullet"/>
      <w:lvlText w:val="•"/>
      <w:lvlJc w:val="left"/>
      <w:pPr>
        <w:tabs>
          <w:tab w:val="num" w:pos="3600"/>
        </w:tabs>
        <w:ind w:left="3600" w:hanging="360"/>
      </w:pPr>
      <w:rPr>
        <w:rFonts w:ascii="Arial" w:hAnsi="Arial" w:hint="default"/>
      </w:rPr>
    </w:lvl>
    <w:lvl w:ilvl="5" w:tplc="C28C1510" w:tentative="1">
      <w:start w:val="1"/>
      <w:numFmt w:val="bullet"/>
      <w:lvlText w:val="•"/>
      <w:lvlJc w:val="left"/>
      <w:pPr>
        <w:tabs>
          <w:tab w:val="num" w:pos="4320"/>
        </w:tabs>
        <w:ind w:left="4320" w:hanging="360"/>
      </w:pPr>
      <w:rPr>
        <w:rFonts w:ascii="Arial" w:hAnsi="Arial" w:hint="default"/>
      </w:rPr>
    </w:lvl>
    <w:lvl w:ilvl="6" w:tplc="55AAC5B0" w:tentative="1">
      <w:start w:val="1"/>
      <w:numFmt w:val="bullet"/>
      <w:lvlText w:val="•"/>
      <w:lvlJc w:val="left"/>
      <w:pPr>
        <w:tabs>
          <w:tab w:val="num" w:pos="5040"/>
        </w:tabs>
        <w:ind w:left="5040" w:hanging="360"/>
      </w:pPr>
      <w:rPr>
        <w:rFonts w:ascii="Arial" w:hAnsi="Arial" w:hint="default"/>
      </w:rPr>
    </w:lvl>
    <w:lvl w:ilvl="7" w:tplc="718C8194" w:tentative="1">
      <w:start w:val="1"/>
      <w:numFmt w:val="bullet"/>
      <w:lvlText w:val="•"/>
      <w:lvlJc w:val="left"/>
      <w:pPr>
        <w:tabs>
          <w:tab w:val="num" w:pos="5760"/>
        </w:tabs>
        <w:ind w:left="5760" w:hanging="360"/>
      </w:pPr>
      <w:rPr>
        <w:rFonts w:ascii="Arial" w:hAnsi="Arial" w:hint="default"/>
      </w:rPr>
    </w:lvl>
    <w:lvl w:ilvl="8" w:tplc="691847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17C67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7A77E5"/>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CF00ABF"/>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1120103"/>
    <w:multiLevelType w:val="hybridMultilevel"/>
    <w:tmpl w:val="D12A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F47FD"/>
    <w:multiLevelType w:val="hybridMultilevel"/>
    <w:tmpl w:val="FDB47D7A"/>
    <w:lvl w:ilvl="0" w:tplc="2A0A165A">
      <w:start w:val="1"/>
      <w:numFmt w:val="bullet"/>
      <w:lvlText w:val="•"/>
      <w:lvlJc w:val="left"/>
      <w:pPr>
        <w:tabs>
          <w:tab w:val="num" w:pos="720"/>
        </w:tabs>
        <w:ind w:left="720" w:hanging="360"/>
      </w:pPr>
      <w:rPr>
        <w:rFonts w:ascii="Arial" w:hAnsi="Arial" w:hint="default"/>
      </w:rPr>
    </w:lvl>
    <w:lvl w:ilvl="1" w:tplc="CC9054B2">
      <w:start w:val="1"/>
      <w:numFmt w:val="bullet"/>
      <w:lvlText w:val="•"/>
      <w:lvlJc w:val="left"/>
      <w:pPr>
        <w:tabs>
          <w:tab w:val="num" w:pos="1440"/>
        </w:tabs>
        <w:ind w:left="1440" w:hanging="360"/>
      </w:pPr>
      <w:rPr>
        <w:rFonts w:ascii="Arial" w:hAnsi="Arial" w:hint="default"/>
      </w:rPr>
    </w:lvl>
    <w:lvl w:ilvl="2" w:tplc="9C0E2C38" w:tentative="1">
      <w:start w:val="1"/>
      <w:numFmt w:val="bullet"/>
      <w:lvlText w:val="•"/>
      <w:lvlJc w:val="left"/>
      <w:pPr>
        <w:tabs>
          <w:tab w:val="num" w:pos="2160"/>
        </w:tabs>
        <w:ind w:left="2160" w:hanging="360"/>
      </w:pPr>
      <w:rPr>
        <w:rFonts w:ascii="Arial" w:hAnsi="Arial" w:hint="default"/>
      </w:rPr>
    </w:lvl>
    <w:lvl w:ilvl="3" w:tplc="E2D49574" w:tentative="1">
      <w:start w:val="1"/>
      <w:numFmt w:val="bullet"/>
      <w:lvlText w:val="•"/>
      <w:lvlJc w:val="left"/>
      <w:pPr>
        <w:tabs>
          <w:tab w:val="num" w:pos="2880"/>
        </w:tabs>
        <w:ind w:left="2880" w:hanging="360"/>
      </w:pPr>
      <w:rPr>
        <w:rFonts w:ascii="Arial" w:hAnsi="Arial" w:hint="default"/>
      </w:rPr>
    </w:lvl>
    <w:lvl w:ilvl="4" w:tplc="FFC86956" w:tentative="1">
      <w:start w:val="1"/>
      <w:numFmt w:val="bullet"/>
      <w:lvlText w:val="•"/>
      <w:lvlJc w:val="left"/>
      <w:pPr>
        <w:tabs>
          <w:tab w:val="num" w:pos="3600"/>
        </w:tabs>
        <w:ind w:left="3600" w:hanging="360"/>
      </w:pPr>
      <w:rPr>
        <w:rFonts w:ascii="Arial" w:hAnsi="Arial" w:hint="default"/>
      </w:rPr>
    </w:lvl>
    <w:lvl w:ilvl="5" w:tplc="99BA17BA" w:tentative="1">
      <w:start w:val="1"/>
      <w:numFmt w:val="bullet"/>
      <w:lvlText w:val="•"/>
      <w:lvlJc w:val="left"/>
      <w:pPr>
        <w:tabs>
          <w:tab w:val="num" w:pos="4320"/>
        </w:tabs>
        <w:ind w:left="4320" w:hanging="360"/>
      </w:pPr>
      <w:rPr>
        <w:rFonts w:ascii="Arial" w:hAnsi="Arial" w:hint="default"/>
      </w:rPr>
    </w:lvl>
    <w:lvl w:ilvl="6" w:tplc="A5C88932" w:tentative="1">
      <w:start w:val="1"/>
      <w:numFmt w:val="bullet"/>
      <w:lvlText w:val="•"/>
      <w:lvlJc w:val="left"/>
      <w:pPr>
        <w:tabs>
          <w:tab w:val="num" w:pos="5040"/>
        </w:tabs>
        <w:ind w:left="5040" w:hanging="360"/>
      </w:pPr>
      <w:rPr>
        <w:rFonts w:ascii="Arial" w:hAnsi="Arial" w:hint="default"/>
      </w:rPr>
    </w:lvl>
    <w:lvl w:ilvl="7" w:tplc="D362FA3A" w:tentative="1">
      <w:start w:val="1"/>
      <w:numFmt w:val="bullet"/>
      <w:lvlText w:val="•"/>
      <w:lvlJc w:val="left"/>
      <w:pPr>
        <w:tabs>
          <w:tab w:val="num" w:pos="5760"/>
        </w:tabs>
        <w:ind w:left="5760" w:hanging="360"/>
      </w:pPr>
      <w:rPr>
        <w:rFonts w:ascii="Arial" w:hAnsi="Arial" w:hint="default"/>
      </w:rPr>
    </w:lvl>
    <w:lvl w:ilvl="8" w:tplc="42BA2F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25024E"/>
    <w:multiLevelType w:val="hybridMultilevel"/>
    <w:tmpl w:val="26140F3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4" w15:restartNumberingAfterBreak="0">
    <w:nsid w:val="452B45E3"/>
    <w:multiLevelType w:val="hybridMultilevel"/>
    <w:tmpl w:val="6394B068"/>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2E20E4"/>
    <w:multiLevelType w:val="hybridMultilevel"/>
    <w:tmpl w:val="01EE51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8DF8D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CB178F"/>
    <w:multiLevelType w:val="hybridMultilevel"/>
    <w:tmpl w:val="A7AC1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744CB"/>
    <w:multiLevelType w:val="hybridMultilevel"/>
    <w:tmpl w:val="3B0ED67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2242E6"/>
    <w:multiLevelType w:val="multilevel"/>
    <w:tmpl w:val="0470BB4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ED18BC"/>
    <w:multiLevelType w:val="multilevel"/>
    <w:tmpl w:val="628E6C12"/>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1"/>
  </w:num>
  <w:num w:numId="2">
    <w:abstractNumId w:val="10"/>
  </w:num>
  <w:num w:numId="3">
    <w:abstractNumId w:val="31"/>
  </w:num>
  <w:num w:numId="4">
    <w:abstractNumId w:val="1"/>
  </w:num>
  <w:num w:numId="5">
    <w:abstractNumId w:val="0"/>
  </w:num>
  <w:num w:numId="6">
    <w:abstractNumId w:val="20"/>
  </w:num>
  <w:num w:numId="7">
    <w:abstractNumId w:val="8"/>
  </w:num>
  <w:num w:numId="8">
    <w:abstractNumId w:val="21"/>
  </w:num>
  <w:num w:numId="9">
    <w:abstractNumId w:val="5"/>
  </w:num>
  <w:num w:numId="10">
    <w:abstractNumId w:val="29"/>
  </w:num>
  <w:num w:numId="11">
    <w:abstractNumId w:val="40"/>
  </w:num>
  <w:num w:numId="12">
    <w:abstractNumId w:val="38"/>
  </w:num>
  <w:num w:numId="13">
    <w:abstractNumId w:val="12"/>
  </w:num>
  <w:num w:numId="14">
    <w:abstractNumId w:val="27"/>
  </w:num>
  <w:num w:numId="15">
    <w:abstractNumId w:val="2"/>
  </w:num>
  <w:num w:numId="16">
    <w:abstractNumId w:val="22"/>
  </w:num>
  <w:num w:numId="17">
    <w:abstractNumId w:val="25"/>
  </w:num>
  <w:num w:numId="18">
    <w:abstractNumId w:val="9"/>
  </w:num>
  <w:num w:numId="19">
    <w:abstractNumId w:val="30"/>
  </w:num>
  <w:num w:numId="20">
    <w:abstractNumId w:val="15"/>
  </w:num>
  <w:num w:numId="21">
    <w:abstractNumId w:val="3"/>
  </w:num>
  <w:num w:numId="22">
    <w:abstractNumId w:val="19"/>
  </w:num>
  <w:num w:numId="23">
    <w:abstractNumId w:val="36"/>
  </w:num>
  <w:num w:numId="24">
    <w:abstractNumId w:val="24"/>
  </w:num>
  <w:num w:numId="25">
    <w:abstractNumId w:val="18"/>
  </w:num>
  <w:num w:numId="26">
    <w:abstractNumId w:val="14"/>
  </w:num>
  <w:num w:numId="27">
    <w:abstractNumId w:val="33"/>
  </w:num>
  <w:num w:numId="28">
    <w:abstractNumId w:val="33"/>
  </w:num>
  <w:num w:numId="29">
    <w:abstractNumId w:val="26"/>
  </w:num>
  <w:num w:numId="30">
    <w:abstractNumId w:val="16"/>
  </w:num>
  <w:num w:numId="31">
    <w:abstractNumId w:val="13"/>
  </w:num>
  <w:num w:numId="32">
    <w:abstractNumId w:val="6"/>
  </w:num>
  <w:num w:numId="33">
    <w:abstractNumId w:val="39"/>
  </w:num>
  <w:num w:numId="34">
    <w:abstractNumId w:val="11"/>
  </w:num>
  <w:num w:numId="35">
    <w:abstractNumId w:val="28"/>
  </w:num>
  <w:num w:numId="36">
    <w:abstractNumId w:val="32"/>
  </w:num>
  <w:num w:numId="37">
    <w:abstractNumId w:val="4"/>
  </w:num>
  <w:num w:numId="38">
    <w:abstractNumId w:val="17"/>
  </w:num>
  <w:num w:numId="39">
    <w:abstractNumId w:val="34"/>
  </w:num>
  <w:num w:numId="40">
    <w:abstractNumId w:val="37"/>
  </w:num>
  <w:num w:numId="41">
    <w:abstractNumId w:val="7"/>
  </w:num>
  <w:num w:numId="42">
    <w:abstractNumId w:val="23"/>
  </w:num>
  <w:num w:numId="43">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4B"/>
    <w:rsid w:val="0000052A"/>
    <w:rsid w:val="0000089F"/>
    <w:rsid w:val="0000103B"/>
    <w:rsid w:val="0000295E"/>
    <w:rsid w:val="00004B5C"/>
    <w:rsid w:val="00005184"/>
    <w:rsid w:val="0000797A"/>
    <w:rsid w:val="000100EA"/>
    <w:rsid w:val="00011AF9"/>
    <w:rsid w:val="000130D0"/>
    <w:rsid w:val="00014ED6"/>
    <w:rsid w:val="00015A4D"/>
    <w:rsid w:val="00015FE8"/>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57C8"/>
    <w:rsid w:val="00026093"/>
    <w:rsid w:val="000266A0"/>
    <w:rsid w:val="00026F21"/>
    <w:rsid w:val="0003089D"/>
    <w:rsid w:val="00031AC9"/>
    <w:rsid w:val="00031C1D"/>
    <w:rsid w:val="00031EEC"/>
    <w:rsid w:val="00032C88"/>
    <w:rsid w:val="00032F6B"/>
    <w:rsid w:val="00035AA7"/>
    <w:rsid w:val="00036300"/>
    <w:rsid w:val="0004069A"/>
    <w:rsid w:val="00040FA9"/>
    <w:rsid w:val="00041C77"/>
    <w:rsid w:val="000421DA"/>
    <w:rsid w:val="000422DB"/>
    <w:rsid w:val="00043A2D"/>
    <w:rsid w:val="00043F56"/>
    <w:rsid w:val="00044552"/>
    <w:rsid w:val="00044B83"/>
    <w:rsid w:val="0004529B"/>
    <w:rsid w:val="0004557C"/>
    <w:rsid w:val="0004559E"/>
    <w:rsid w:val="000476AD"/>
    <w:rsid w:val="000476B2"/>
    <w:rsid w:val="00047DA2"/>
    <w:rsid w:val="00047DB7"/>
    <w:rsid w:val="0005017C"/>
    <w:rsid w:val="0005032E"/>
    <w:rsid w:val="000513B2"/>
    <w:rsid w:val="000513D0"/>
    <w:rsid w:val="00051E97"/>
    <w:rsid w:val="00051F82"/>
    <w:rsid w:val="00053C5F"/>
    <w:rsid w:val="000542ED"/>
    <w:rsid w:val="00054424"/>
    <w:rsid w:val="00057AD8"/>
    <w:rsid w:val="00057BA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808F0"/>
    <w:rsid w:val="00081272"/>
    <w:rsid w:val="00082160"/>
    <w:rsid w:val="000822CC"/>
    <w:rsid w:val="000833D5"/>
    <w:rsid w:val="000837A9"/>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5C7B"/>
    <w:rsid w:val="00096F03"/>
    <w:rsid w:val="0009767B"/>
    <w:rsid w:val="000A21D1"/>
    <w:rsid w:val="000A2872"/>
    <w:rsid w:val="000A2A89"/>
    <w:rsid w:val="000A2B4A"/>
    <w:rsid w:val="000A2E10"/>
    <w:rsid w:val="000A3132"/>
    <w:rsid w:val="000A3786"/>
    <w:rsid w:val="000A3CA5"/>
    <w:rsid w:val="000A5660"/>
    <w:rsid w:val="000A5C32"/>
    <w:rsid w:val="000A7E66"/>
    <w:rsid w:val="000B1145"/>
    <w:rsid w:val="000B2EF7"/>
    <w:rsid w:val="000B3A12"/>
    <w:rsid w:val="000B40A3"/>
    <w:rsid w:val="000B41A3"/>
    <w:rsid w:val="000B4204"/>
    <w:rsid w:val="000B4CC9"/>
    <w:rsid w:val="000B50F4"/>
    <w:rsid w:val="000B586A"/>
    <w:rsid w:val="000B608B"/>
    <w:rsid w:val="000B6236"/>
    <w:rsid w:val="000B6DFE"/>
    <w:rsid w:val="000C0119"/>
    <w:rsid w:val="000C0C61"/>
    <w:rsid w:val="000C18A9"/>
    <w:rsid w:val="000C1AC6"/>
    <w:rsid w:val="000C2298"/>
    <w:rsid w:val="000C2B82"/>
    <w:rsid w:val="000C3B67"/>
    <w:rsid w:val="000C4262"/>
    <w:rsid w:val="000C439F"/>
    <w:rsid w:val="000C5824"/>
    <w:rsid w:val="000C6106"/>
    <w:rsid w:val="000C64B8"/>
    <w:rsid w:val="000C7C70"/>
    <w:rsid w:val="000D0176"/>
    <w:rsid w:val="000D02DC"/>
    <w:rsid w:val="000D06B4"/>
    <w:rsid w:val="000D09A1"/>
    <w:rsid w:val="000D0FCF"/>
    <w:rsid w:val="000D2118"/>
    <w:rsid w:val="000D4C0A"/>
    <w:rsid w:val="000D4E19"/>
    <w:rsid w:val="000D57E7"/>
    <w:rsid w:val="000D6CFC"/>
    <w:rsid w:val="000D7671"/>
    <w:rsid w:val="000E02D8"/>
    <w:rsid w:val="000E0A13"/>
    <w:rsid w:val="000E1A38"/>
    <w:rsid w:val="000E1D47"/>
    <w:rsid w:val="000E3CC4"/>
    <w:rsid w:val="000E69EA"/>
    <w:rsid w:val="000E7047"/>
    <w:rsid w:val="000E71D0"/>
    <w:rsid w:val="000E7761"/>
    <w:rsid w:val="000F0C43"/>
    <w:rsid w:val="000F0C9C"/>
    <w:rsid w:val="000F131A"/>
    <w:rsid w:val="000F1467"/>
    <w:rsid w:val="000F230F"/>
    <w:rsid w:val="000F2A04"/>
    <w:rsid w:val="000F2AF9"/>
    <w:rsid w:val="000F311E"/>
    <w:rsid w:val="000F331B"/>
    <w:rsid w:val="000F3D0E"/>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3002"/>
    <w:rsid w:val="001135BD"/>
    <w:rsid w:val="0011509D"/>
    <w:rsid w:val="0011524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900"/>
    <w:rsid w:val="00126992"/>
    <w:rsid w:val="00127A9C"/>
    <w:rsid w:val="00130ED8"/>
    <w:rsid w:val="00131B63"/>
    <w:rsid w:val="00132A1B"/>
    <w:rsid w:val="0013417F"/>
    <w:rsid w:val="001343AF"/>
    <w:rsid w:val="00134DB6"/>
    <w:rsid w:val="00135177"/>
    <w:rsid w:val="001352C6"/>
    <w:rsid w:val="00135703"/>
    <w:rsid w:val="00137B0F"/>
    <w:rsid w:val="0014010C"/>
    <w:rsid w:val="00141D07"/>
    <w:rsid w:val="00142BB4"/>
    <w:rsid w:val="0014330F"/>
    <w:rsid w:val="001435BA"/>
    <w:rsid w:val="00143961"/>
    <w:rsid w:val="00144969"/>
    <w:rsid w:val="00144B7E"/>
    <w:rsid w:val="00144D4A"/>
    <w:rsid w:val="00145DEE"/>
    <w:rsid w:val="00146137"/>
    <w:rsid w:val="001462C1"/>
    <w:rsid w:val="00146D7C"/>
    <w:rsid w:val="001505FA"/>
    <w:rsid w:val="00150891"/>
    <w:rsid w:val="00150FA5"/>
    <w:rsid w:val="00152EF4"/>
    <w:rsid w:val="00153455"/>
    <w:rsid w:val="00153528"/>
    <w:rsid w:val="00155DFC"/>
    <w:rsid w:val="00156BE2"/>
    <w:rsid w:val="0015762C"/>
    <w:rsid w:val="00157BB4"/>
    <w:rsid w:val="0016145A"/>
    <w:rsid w:val="001622CB"/>
    <w:rsid w:val="00162365"/>
    <w:rsid w:val="0016325C"/>
    <w:rsid w:val="001642A0"/>
    <w:rsid w:val="0016596F"/>
    <w:rsid w:val="0016654B"/>
    <w:rsid w:val="0017055F"/>
    <w:rsid w:val="001721DB"/>
    <w:rsid w:val="00172D78"/>
    <w:rsid w:val="00172DF2"/>
    <w:rsid w:val="001736D7"/>
    <w:rsid w:val="00173A55"/>
    <w:rsid w:val="00174F1A"/>
    <w:rsid w:val="0017598B"/>
    <w:rsid w:val="00175F3E"/>
    <w:rsid w:val="00176CAF"/>
    <w:rsid w:val="0017713C"/>
    <w:rsid w:val="00177CEB"/>
    <w:rsid w:val="00177DC6"/>
    <w:rsid w:val="001801C6"/>
    <w:rsid w:val="00181672"/>
    <w:rsid w:val="00182596"/>
    <w:rsid w:val="001825D6"/>
    <w:rsid w:val="00182B63"/>
    <w:rsid w:val="00183297"/>
    <w:rsid w:val="00183A9C"/>
    <w:rsid w:val="001842CE"/>
    <w:rsid w:val="0018460A"/>
    <w:rsid w:val="00184E0F"/>
    <w:rsid w:val="001876FC"/>
    <w:rsid w:val="00191AD9"/>
    <w:rsid w:val="00192163"/>
    <w:rsid w:val="00193650"/>
    <w:rsid w:val="0019396E"/>
    <w:rsid w:val="00193D85"/>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D35"/>
    <w:rsid w:val="001C6086"/>
    <w:rsid w:val="001C6910"/>
    <w:rsid w:val="001C6E6F"/>
    <w:rsid w:val="001C75A5"/>
    <w:rsid w:val="001C75EB"/>
    <w:rsid w:val="001D1309"/>
    <w:rsid w:val="001D1D0B"/>
    <w:rsid w:val="001D2BB6"/>
    <w:rsid w:val="001D2EE3"/>
    <w:rsid w:val="001D35F9"/>
    <w:rsid w:val="001D50EA"/>
    <w:rsid w:val="001D5133"/>
    <w:rsid w:val="001D51D5"/>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2004AE"/>
    <w:rsid w:val="00202365"/>
    <w:rsid w:val="002023A0"/>
    <w:rsid w:val="002029BA"/>
    <w:rsid w:val="00203A74"/>
    <w:rsid w:val="00205815"/>
    <w:rsid w:val="0020641B"/>
    <w:rsid w:val="00207234"/>
    <w:rsid w:val="002072A9"/>
    <w:rsid w:val="002079B5"/>
    <w:rsid w:val="00207BC3"/>
    <w:rsid w:val="00207E3E"/>
    <w:rsid w:val="002100F0"/>
    <w:rsid w:val="0021141F"/>
    <w:rsid w:val="00211C4A"/>
    <w:rsid w:val="00212373"/>
    <w:rsid w:val="002135E1"/>
    <w:rsid w:val="002138EA"/>
    <w:rsid w:val="00213CE2"/>
    <w:rsid w:val="002143B4"/>
    <w:rsid w:val="00214FBD"/>
    <w:rsid w:val="00214FCA"/>
    <w:rsid w:val="00215262"/>
    <w:rsid w:val="00215A41"/>
    <w:rsid w:val="0021658A"/>
    <w:rsid w:val="00216D2C"/>
    <w:rsid w:val="00221DE2"/>
    <w:rsid w:val="002223A7"/>
    <w:rsid w:val="00222897"/>
    <w:rsid w:val="002238B3"/>
    <w:rsid w:val="00223FD4"/>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D4B"/>
    <w:rsid w:val="00242729"/>
    <w:rsid w:val="0024337A"/>
    <w:rsid w:val="00243646"/>
    <w:rsid w:val="00243C09"/>
    <w:rsid w:val="00243EDB"/>
    <w:rsid w:val="00245D28"/>
    <w:rsid w:val="002466A8"/>
    <w:rsid w:val="00250090"/>
    <w:rsid w:val="002508A2"/>
    <w:rsid w:val="00251400"/>
    <w:rsid w:val="002519D3"/>
    <w:rsid w:val="0025215B"/>
    <w:rsid w:val="00252167"/>
    <w:rsid w:val="00252BA8"/>
    <w:rsid w:val="00253566"/>
    <w:rsid w:val="00253D07"/>
    <w:rsid w:val="002540F5"/>
    <w:rsid w:val="00254DD3"/>
    <w:rsid w:val="002551EE"/>
    <w:rsid w:val="002573AD"/>
    <w:rsid w:val="00257794"/>
    <w:rsid w:val="002605B5"/>
    <w:rsid w:val="00260D30"/>
    <w:rsid w:val="0026179F"/>
    <w:rsid w:val="0026235A"/>
    <w:rsid w:val="00263458"/>
    <w:rsid w:val="00263AA3"/>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64C0"/>
    <w:rsid w:val="002768D7"/>
    <w:rsid w:val="002778C9"/>
    <w:rsid w:val="002809D5"/>
    <w:rsid w:val="00280A83"/>
    <w:rsid w:val="00281F5B"/>
    <w:rsid w:val="00282213"/>
    <w:rsid w:val="00283275"/>
    <w:rsid w:val="00283354"/>
    <w:rsid w:val="002833F9"/>
    <w:rsid w:val="00283EE1"/>
    <w:rsid w:val="00285744"/>
    <w:rsid w:val="00285979"/>
    <w:rsid w:val="00286011"/>
    <w:rsid w:val="00286313"/>
    <w:rsid w:val="0028673D"/>
    <w:rsid w:val="00287935"/>
    <w:rsid w:val="00287D57"/>
    <w:rsid w:val="00290270"/>
    <w:rsid w:val="00291349"/>
    <w:rsid w:val="0029193E"/>
    <w:rsid w:val="002925BE"/>
    <w:rsid w:val="00292870"/>
    <w:rsid w:val="0029323E"/>
    <w:rsid w:val="00293D4A"/>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4FA"/>
    <w:rsid w:val="002A6B5E"/>
    <w:rsid w:val="002A6E66"/>
    <w:rsid w:val="002A6FE9"/>
    <w:rsid w:val="002A73DA"/>
    <w:rsid w:val="002A76F1"/>
    <w:rsid w:val="002A7966"/>
    <w:rsid w:val="002B0D4B"/>
    <w:rsid w:val="002B1B11"/>
    <w:rsid w:val="002B31D8"/>
    <w:rsid w:val="002B322F"/>
    <w:rsid w:val="002B3523"/>
    <w:rsid w:val="002B3DE2"/>
    <w:rsid w:val="002B4231"/>
    <w:rsid w:val="002B429C"/>
    <w:rsid w:val="002B583D"/>
    <w:rsid w:val="002B5A85"/>
    <w:rsid w:val="002B62F6"/>
    <w:rsid w:val="002B6AE0"/>
    <w:rsid w:val="002B6CEF"/>
    <w:rsid w:val="002C080E"/>
    <w:rsid w:val="002C1837"/>
    <w:rsid w:val="002C3773"/>
    <w:rsid w:val="002C37B5"/>
    <w:rsid w:val="002C3BFD"/>
    <w:rsid w:val="002C3F4C"/>
    <w:rsid w:val="002C42DC"/>
    <w:rsid w:val="002C45D2"/>
    <w:rsid w:val="002C4926"/>
    <w:rsid w:val="002C5CBA"/>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EDA"/>
    <w:rsid w:val="002D7F3C"/>
    <w:rsid w:val="002E086B"/>
    <w:rsid w:val="002E0B58"/>
    <w:rsid w:val="002E29E4"/>
    <w:rsid w:val="002E3113"/>
    <w:rsid w:val="002E324D"/>
    <w:rsid w:val="002E348D"/>
    <w:rsid w:val="002E368C"/>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537"/>
    <w:rsid w:val="002F7B20"/>
    <w:rsid w:val="00301E2D"/>
    <w:rsid w:val="003024F5"/>
    <w:rsid w:val="003033E6"/>
    <w:rsid w:val="00303A00"/>
    <w:rsid w:val="003052EF"/>
    <w:rsid w:val="003052F8"/>
    <w:rsid w:val="00306382"/>
    <w:rsid w:val="003065E0"/>
    <w:rsid w:val="00306AF7"/>
    <w:rsid w:val="00306B48"/>
    <w:rsid w:val="00307D21"/>
    <w:rsid w:val="00307F10"/>
    <w:rsid w:val="00311037"/>
    <w:rsid w:val="00311AB4"/>
    <w:rsid w:val="0031257C"/>
    <w:rsid w:val="00313535"/>
    <w:rsid w:val="0031362C"/>
    <w:rsid w:val="00313D5F"/>
    <w:rsid w:val="003141ED"/>
    <w:rsid w:val="00315777"/>
    <w:rsid w:val="00316814"/>
    <w:rsid w:val="00316D8B"/>
    <w:rsid w:val="00320CE3"/>
    <w:rsid w:val="00320D41"/>
    <w:rsid w:val="00320F85"/>
    <w:rsid w:val="003210CC"/>
    <w:rsid w:val="003212DA"/>
    <w:rsid w:val="00321579"/>
    <w:rsid w:val="00321A7F"/>
    <w:rsid w:val="00324089"/>
    <w:rsid w:val="003242FE"/>
    <w:rsid w:val="00325C8A"/>
    <w:rsid w:val="00325FCB"/>
    <w:rsid w:val="00326258"/>
    <w:rsid w:val="00326743"/>
    <w:rsid w:val="00327741"/>
    <w:rsid w:val="00327F64"/>
    <w:rsid w:val="00331F8D"/>
    <w:rsid w:val="00332C25"/>
    <w:rsid w:val="003366B3"/>
    <w:rsid w:val="00337BA4"/>
    <w:rsid w:val="00337F57"/>
    <w:rsid w:val="00340216"/>
    <w:rsid w:val="00340305"/>
    <w:rsid w:val="003411C2"/>
    <w:rsid w:val="003426E8"/>
    <w:rsid w:val="0034354B"/>
    <w:rsid w:val="00343B5E"/>
    <w:rsid w:val="0034402C"/>
    <w:rsid w:val="00344071"/>
    <w:rsid w:val="003463F0"/>
    <w:rsid w:val="0034698B"/>
    <w:rsid w:val="00350BFC"/>
    <w:rsid w:val="003525CA"/>
    <w:rsid w:val="003539BD"/>
    <w:rsid w:val="0035426C"/>
    <w:rsid w:val="003549EA"/>
    <w:rsid w:val="00355110"/>
    <w:rsid w:val="0035766C"/>
    <w:rsid w:val="00357795"/>
    <w:rsid w:val="00360B1F"/>
    <w:rsid w:val="00360B49"/>
    <w:rsid w:val="00360E6B"/>
    <w:rsid w:val="00362426"/>
    <w:rsid w:val="00363BE0"/>
    <w:rsid w:val="00364712"/>
    <w:rsid w:val="00364CFD"/>
    <w:rsid w:val="003654E0"/>
    <w:rsid w:val="003669FD"/>
    <w:rsid w:val="00367724"/>
    <w:rsid w:val="00367736"/>
    <w:rsid w:val="003679F0"/>
    <w:rsid w:val="003713D6"/>
    <w:rsid w:val="00372587"/>
    <w:rsid w:val="003739D3"/>
    <w:rsid w:val="00374423"/>
    <w:rsid w:val="00374A8B"/>
    <w:rsid w:val="00374DEE"/>
    <w:rsid w:val="003777B1"/>
    <w:rsid w:val="00377B78"/>
    <w:rsid w:val="003807CD"/>
    <w:rsid w:val="003817F3"/>
    <w:rsid w:val="00383083"/>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CD7"/>
    <w:rsid w:val="003B1F59"/>
    <w:rsid w:val="003B25A7"/>
    <w:rsid w:val="003B2DD2"/>
    <w:rsid w:val="003B42D1"/>
    <w:rsid w:val="003B51B7"/>
    <w:rsid w:val="003B57EF"/>
    <w:rsid w:val="003B619A"/>
    <w:rsid w:val="003B6AB1"/>
    <w:rsid w:val="003B70DF"/>
    <w:rsid w:val="003C00AB"/>
    <w:rsid w:val="003C011E"/>
    <w:rsid w:val="003C05CB"/>
    <w:rsid w:val="003C08B5"/>
    <w:rsid w:val="003C1EBA"/>
    <w:rsid w:val="003C245B"/>
    <w:rsid w:val="003C24A7"/>
    <w:rsid w:val="003C2562"/>
    <w:rsid w:val="003C2DC1"/>
    <w:rsid w:val="003C3358"/>
    <w:rsid w:val="003C50E7"/>
    <w:rsid w:val="003C5993"/>
    <w:rsid w:val="003C612F"/>
    <w:rsid w:val="003C7014"/>
    <w:rsid w:val="003D0233"/>
    <w:rsid w:val="003D0E75"/>
    <w:rsid w:val="003D15AA"/>
    <w:rsid w:val="003D1917"/>
    <w:rsid w:val="003D1F24"/>
    <w:rsid w:val="003D34FE"/>
    <w:rsid w:val="003D38D4"/>
    <w:rsid w:val="003D456A"/>
    <w:rsid w:val="003D4A24"/>
    <w:rsid w:val="003D58E5"/>
    <w:rsid w:val="003D7308"/>
    <w:rsid w:val="003D7F2E"/>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432"/>
    <w:rsid w:val="00402055"/>
    <w:rsid w:val="00402612"/>
    <w:rsid w:val="004046D3"/>
    <w:rsid w:val="0040487B"/>
    <w:rsid w:val="004048A8"/>
    <w:rsid w:val="00404FB5"/>
    <w:rsid w:val="00405657"/>
    <w:rsid w:val="00405C6C"/>
    <w:rsid w:val="00406457"/>
    <w:rsid w:val="0041103C"/>
    <w:rsid w:val="004111B7"/>
    <w:rsid w:val="00411BD0"/>
    <w:rsid w:val="004122F3"/>
    <w:rsid w:val="0041267F"/>
    <w:rsid w:val="00412F7C"/>
    <w:rsid w:val="0041441E"/>
    <w:rsid w:val="00414E22"/>
    <w:rsid w:val="004159D2"/>
    <w:rsid w:val="00415DFC"/>
    <w:rsid w:val="0041649E"/>
    <w:rsid w:val="00416E8E"/>
    <w:rsid w:val="004204B0"/>
    <w:rsid w:val="00420FF5"/>
    <w:rsid w:val="004229A4"/>
    <w:rsid w:val="00423398"/>
    <w:rsid w:val="00423A01"/>
    <w:rsid w:val="00423EF0"/>
    <w:rsid w:val="0042430E"/>
    <w:rsid w:val="0042476A"/>
    <w:rsid w:val="004248CA"/>
    <w:rsid w:val="00424D7D"/>
    <w:rsid w:val="0042534B"/>
    <w:rsid w:val="004264A1"/>
    <w:rsid w:val="00426AB8"/>
    <w:rsid w:val="00426B3A"/>
    <w:rsid w:val="00426CA3"/>
    <w:rsid w:val="00427771"/>
    <w:rsid w:val="00433243"/>
    <w:rsid w:val="004344E6"/>
    <w:rsid w:val="00434981"/>
    <w:rsid w:val="00436326"/>
    <w:rsid w:val="00436667"/>
    <w:rsid w:val="00437A85"/>
    <w:rsid w:val="00440887"/>
    <w:rsid w:val="00440E68"/>
    <w:rsid w:val="004413C3"/>
    <w:rsid w:val="0044350E"/>
    <w:rsid w:val="00443A50"/>
    <w:rsid w:val="00444225"/>
    <w:rsid w:val="0044444C"/>
    <w:rsid w:val="0044571B"/>
    <w:rsid w:val="00447202"/>
    <w:rsid w:val="00447743"/>
    <w:rsid w:val="00450716"/>
    <w:rsid w:val="00450D66"/>
    <w:rsid w:val="00450D92"/>
    <w:rsid w:val="004512D7"/>
    <w:rsid w:val="004520CB"/>
    <w:rsid w:val="00452680"/>
    <w:rsid w:val="0045366A"/>
    <w:rsid w:val="00453A16"/>
    <w:rsid w:val="00453B85"/>
    <w:rsid w:val="00453D51"/>
    <w:rsid w:val="004548FB"/>
    <w:rsid w:val="00456BFB"/>
    <w:rsid w:val="00456CC4"/>
    <w:rsid w:val="00457C47"/>
    <w:rsid w:val="0046090E"/>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544"/>
    <w:rsid w:val="00472D92"/>
    <w:rsid w:val="00473592"/>
    <w:rsid w:val="004739A5"/>
    <w:rsid w:val="004747E7"/>
    <w:rsid w:val="00474829"/>
    <w:rsid w:val="00474C31"/>
    <w:rsid w:val="004768F2"/>
    <w:rsid w:val="00476AF3"/>
    <w:rsid w:val="00477038"/>
    <w:rsid w:val="0048132D"/>
    <w:rsid w:val="0048319E"/>
    <w:rsid w:val="00483433"/>
    <w:rsid w:val="0048430A"/>
    <w:rsid w:val="00485124"/>
    <w:rsid w:val="004856EC"/>
    <w:rsid w:val="00486B15"/>
    <w:rsid w:val="004873B7"/>
    <w:rsid w:val="00490C27"/>
    <w:rsid w:val="004911C3"/>
    <w:rsid w:val="00492F3C"/>
    <w:rsid w:val="004934D5"/>
    <w:rsid w:val="0049461C"/>
    <w:rsid w:val="00494954"/>
    <w:rsid w:val="00495F09"/>
    <w:rsid w:val="00496C45"/>
    <w:rsid w:val="00496C6B"/>
    <w:rsid w:val="00497117"/>
    <w:rsid w:val="0049712E"/>
    <w:rsid w:val="00497D93"/>
    <w:rsid w:val="004A07B6"/>
    <w:rsid w:val="004A0B94"/>
    <w:rsid w:val="004A17C7"/>
    <w:rsid w:val="004A3200"/>
    <w:rsid w:val="004A45D5"/>
    <w:rsid w:val="004A463F"/>
    <w:rsid w:val="004A47D4"/>
    <w:rsid w:val="004A6044"/>
    <w:rsid w:val="004A71C7"/>
    <w:rsid w:val="004B11F5"/>
    <w:rsid w:val="004B1935"/>
    <w:rsid w:val="004B329E"/>
    <w:rsid w:val="004B32F7"/>
    <w:rsid w:val="004B371C"/>
    <w:rsid w:val="004B4B8F"/>
    <w:rsid w:val="004B7644"/>
    <w:rsid w:val="004C0650"/>
    <w:rsid w:val="004C2488"/>
    <w:rsid w:val="004C2FED"/>
    <w:rsid w:val="004C6FD3"/>
    <w:rsid w:val="004C7A3E"/>
    <w:rsid w:val="004D105F"/>
    <w:rsid w:val="004D1468"/>
    <w:rsid w:val="004D2002"/>
    <w:rsid w:val="004D24E7"/>
    <w:rsid w:val="004D2619"/>
    <w:rsid w:val="004D2AB3"/>
    <w:rsid w:val="004D3EE1"/>
    <w:rsid w:val="004D3EFC"/>
    <w:rsid w:val="004D615E"/>
    <w:rsid w:val="004D681E"/>
    <w:rsid w:val="004D69A7"/>
    <w:rsid w:val="004D6A25"/>
    <w:rsid w:val="004E0273"/>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F85"/>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526"/>
    <w:rsid w:val="00513C98"/>
    <w:rsid w:val="005147B8"/>
    <w:rsid w:val="00514916"/>
    <w:rsid w:val="0051550E"/>
    <w:rsid w:val="00517B0A"/>
    <w:rsid w:val="00517E7D"/>
    <w:rsid w:val="00522073"/>
    <w:rsid w:val="00523A04"/>
    <w:rsid w:val="005244E1"/>
    <w:rsid w:val="00524A1A"/>
    <w:rsid w:val="00524CA1"/>
    <w:rsid w:val="00525AF7"/>
    <w:rsid w:val="00526517"/>
    <w:rsid w:val="00526ABE"/>
    <w:rsid w:val="0052764F"/>
    <w:rsid w:val="005278DA"/>
    <w:rsid w:val="00530877"/>
    <w:rsid w:val="0053129A"/>
    <w:rsid w:val="00531BBD"/>
    <w:rsid w:val="00532810"/>
    <w:rsid w:val="005334B6"/>
    <w:rsid w:val="00534833"/>
    <w:rsid w:val="005355EC"/>
    <w:rsid w:val="00535B4F"/>
    <w:rsid w:val="00535B79"/>
    <w:rsid w:val="00537940"/>
    <w:rsid w:val="005406FC"/>
    <w:rsid w:val="005412AC"/>
    <w:rsid w:val="00542A2B"/>
    <w:rsid w:val="0054333A"/>
    <w:rsid w:val="00543890"/>
    <w:rsid w:val="0054401D"/>
    <w:rsid w:val="005464A9"/>
    <w:rsid w:val="005473F2"/>
    <w:rsid w:val="00551284"/>
    <w:rsid w:val="0055296B"/>
    <w:rsid w:val="00552CEF"/>
    <w:rsid w:val="00553551"/>
    <w:rsid w:val="00553FC5"/>
    <w:rsid w:val="005554FF"/>
    <w:rsid w:val="00556902"/>
    <w:rsid w:val="00556BB0"/>
    <w:rsid w:val="005577A8"/>
    <w:rsid w:val="005579CC"/>
    <w:rsid w:val="00557AB9"/>
    <w:rsid w:val="00557FD7"/>
    <w:rsid w:val="00560212"/>
    <w:rsid w:val="00563111"/>
    <w:rsid w:val="005644F7"/>
    <w:rsid w:val="00564539"/>
    <w:rsid w:val="00566178"/>
    <w:rsid w:val="00566394"/>
    <w:rsid w:val="00566CE5"/>
    <w:rsid w:val="0056779D"/>
    <w:rsid w:val="00570D5C"/>
    <w:rsid w:val="0057100B"/>
    <w:rsid w:val="0057129E"/>
    <w:rsid w:val="00571A70"/>
    <w:rsid w:val="00572A2D"/>
    <w:rsid w:val="00574599"/>
    <w:rsid w:val="00574A0F"/>
    <w:rsid w:val="005754E4"/>
    <w:rsid w:val="00580522"/>
    <w:rsid w:val="005810A3"/>
    <w:rsid w:val="0058133C"/>
    <w:rsid w:val="00581CFD"/>
    <w:rsid w:val="00584454"/>
    <w:rsid w:val="005844F7"/>
    <w:rsid w:val="005855FB"/>
    <w:rsid w:val="00585EEA"/>
    <w:rsid w:val="0058668B"/>
    <w:rsid w:val="00586B3A"/>
    <w:rsid w:val="00587410"/>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BA1"/>
    <w:rsid w:val="005A650D"/>
    <w:rsid w:val="005A6683"/>
    <w:rsid w:val="005A74E2"/>
    <w:rsid w:val="005B168F"/>
    <w:rsid w:val="005B1F15"/>
    <w:rsid w:val="005B2810"/>
    <w:rsid w:val="005B337A"/>
    <w:rsid w:val="005B3F49"/>
    <w:rsid w:val="005B4416"/>
    <w:rsid w:val="005B4813"/>
    <w:rsid w:val="005B51E7"/>
    <w:rsid w:val="005B72E3"/>
    <w:rsid w:val="005C10B5"/>
    <w:rsid w:val="005C1295"/>
    <w:rsid w:val="005C1E9D"/>
    <w:rsid w:val="005C378C"/>
    <w:rsid w:val="005C39F2"/>
    <w:rsid w:val="005C3B1B"/>
    <w:rsid w:val="005C3C85"/>
    <w:rsid w:val="005C4BB6"/>
    <w:rsid w:val="005C546C"/>
    <w:rsid w:val="005C6F8E"/>
    <w:rsid w:val="005C71A1"/>
    <w:rsid w:val="005D2F63"/>
    <w:rsid w:val="005D3DC2"/>
    <w:rsid w:val="005D47F0"/>
    <w:rsid w:val="005D4C01"/>
    <w:rsid w:val="005D4D85"/>
    <w:rsid w:val="005D572F"/>
    <w:rsid w:val="005D5815"/>
    <w:rsid w:val="005D7DD6"/>
    <w:rsid w:val="005E0178"/>
    <w:rsid w:val="005E179E"/>
    <w:rsid w:val="005E22FA"/>
    <w:rsid w:val="005E26E0"/>
    <w:rsid w:val="005E4C0F"/>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97B"/>
    <w:rsid w:val="0060672A"/>
    <w:rsid w:val="0060756D"/>
    <w:rsid w:val="00607DC2"/>
    <w:rsid w:val="0061035E"/>
    <w:rsid w:val="00610659"/>
    <w:rsid w:val="006107C6"/>
    <w:rsid w:val="00610943"/>
    <w:rsid w:val="00611792"/>
    <w:rsid w:val="0061225A"/>
    <w:rsid w:val="0061239F"/>
    <w:rsid w:val="006124F8"/>
    <w:rsid w:val="00614FD7"/>
    <w:rsid w:val="00615E57"/>
    <w:rsid w:val="00616B2A"/>
    <w:rsid w:val="00616CCB"/>
    <w:rsid w:val="00617873"/>
    <w:rsid w:val="00617FCB"/>
    <w:rsid w:val="00620518"/>
    <w:rsid w:val="00621CD1"/>
    <w:rsid w:val="00622996"/>
    <w:rsid w:val="00624252"/>
    <w:rsid w:val="00625028"/>
    <w:rsid w:val="006250C4"/>
    <w:rsid w:val="006261D7"/>
    <w:rsid w:val="00626258"/>
    <w:rsid w:val="0062646C"/>
    <w:rsid w:val="00626A91"/>
    <w:rsid w:val="00626C82"/>
    <w:rsid w:val="00626F03"/>
    <w:rsid w:val="0063019F"/>
    <w:rsid w:val="006303A5"/>
    <w:rsid w:val="00630F44"/>
    <w:rsid w:val="00630FFC"/>
    <w:rsid w:val="00631F61"/>
    <w:rsid w:val="00634B08"/>
    <w:rsid w:val="00634BD0"/>
    <w:rsid w:val="00634F81"/>
    <w:rsid w:val="00635610"/>
    <w:rsid w:val="00637FA8"/>
    <w:rsid w:val="00643C8B"/>
    <w:rsid w:val="00644DBB"/>
    <w:rsid w:val="00645A26"/>
    <w:rsid w:val="00646E6F"/>
    <w:rsid w:val="00647DF6"/>
    <w:rsid w:val="006500BA"/>
    <w:rsid w:val="00650B3A"/>
    <w:rsid w:val="006510C5"/>
    <w:rsid w:val="006517D0"/>
    <w:rsid w:val="00651F1C"/>
    <w:rsid w:val="006523A0"/>
    <w:rsid w:val="00655CB9"/>
    <w:rsid w:val="006560F2"/>
    <w:rsid w:val="00656307"/>
    <w:rsid w:val="006567FE"/>
    <w:rsid w:val="0065702D"/>
    <w:rsid w:val="006572B7"/>
    <w:rsid w:val="006618EA"/>
    <w:rsid w:val="00663A0C"/>
    <w:rsid w:val="00663A2E"/>
    <w:rsid w:val="006640D0"/>
    <w:rsid w:val="00664DFC"/>
    <w:rsid w:val="00666B37"/>
    <w:rsid w:val="006674F2"/>
    <w:rsid w:val="006678C0"/>
    <w:rsid w:val="00667CC6"/>
    <w:rsid w:val="00667D32"/>
    <w:rsid w:val="00670042"/>
    <w:rsid w:val="00672061"/>
    <w:rsid w:val="00672E79"/>
    <w:rsid w:val="006730F5"/>
    <w:rsid w:val="006734F3"/>
    <w:rsid w:val="006735D4"/>
    <w:rsid w:val="00673FF0"/>
    <w:rsid w:val="00674C3D"/>
    <w:rsid w:val="00675876"/>
    <w:rsid w:val="00675AB9"/>
    <w:rsid w:val="00675FC2"/>
    <w:rsid w:val="006763A3"/>
    <w:rsid w:val="006767D6"/>
    <w:rsid w:val="00676B87"/>
    <w:rsid w:val="00676E92"/>
    <w:rsid w:val="00677A8C"/>
    <w:rsid w:val="00677F98"/>
    <w:rsid w:val="00680061"/>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C55"/>
    <w:rsid w:val="00687FEB"/>
    <w:rsid w:val="0069077B"/>
    <w:rsid w:val="00690EB8"/>
    <w:rsid w:val="006911DC"/>
    <w:rsid w:val="006924F4"/>
    <w:rsid w:val="0069304E"/>
    <w:rsid w:val="006942B8"/>
    <w:rsid w:val="00695321"/>
    <w:rsid w:val="006A17A7"/>
    <w:rsid w:val="006A2E2F"/>
    <w:rsid w:val="006A5A67"/>
    <w:rsid w:val="006A64B6"/>
    <w:rsid w:val="006A7303"/>
    <w:rsid w:val="006A75CE"/>
    <w:rsid w:val="006B299E"/>
    <w:rsid w:val="006B3488"/>
    <w:rsid w:val="006B3F5E"/>
    <w:rsid w:val="006B404F"/>
    <w:rsid w:val="006B4A2C"/>
    <w:rsid w:val="006B5848"/>
    <w:rsid w:val="006B5B31"/>
    <w:rsid w:val="006B5C64"/>
    <w:rsid w:val="006B63B1"/>
    <w:rsid w:val="006B717C"/>
    <w:rsid w:val="006B78EC"/>
    <w:rsid w:val="006C0251"/>
    <w:rsid w:val="006C02B3"/>
    <w:rsid w:val="006C0C30"/>
    <w:rsid w:val="006C172E"/>
    <w:rsid w:val="006C26CD"/>
    <w:rsid w:val="006C3BDC"/>
    <w:rsid w:val="006C4D45"/>
    <w:rsid w:val="006C53FC"/>
    <w:rsid w:val="006C575D"/>
    <w:rsid w:val="006C5948"/>
    <w:rsid w:val="006C5F9D"/>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BA0"/>
    <w:rsid w:val="006D6D95"/>
    <w:rsid w:val="006D7237"/>
    <w:rsid w:val="006D743F"/>
    <w:rsid w:val="006D7F2A"/>
    <w:rsid w:val="006E02CE"/>
    <w:rsid w:val="006E068E"/>
    <w:rsid w:val="006E0979"/>
    <w:rsid w:val="006E0AB7"/>
    <w:rsid w:val="006E315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7184"/>
    <w:rsid w:val="006F762F"/>
    <w:rsid w:val="007009CD"/>
    <w:rsid w:val="00701951"/>
    <w:rsid w:val="0070236E"/>
    <w:rsid w:val="00702D49"/>
    <w:rsid w:val="00704E63"/>
    <w:rsid w:val="00704EE9"/>
    <w:rsid w:val="0070595C"/>
    <w:rsid w:val="0070646B"/>
    <w:rsid w:val="00706D6D"/>
    <w:rsid w:val="007075F9"/>
    <w:rsid w:val="00707AC0"/>
    <w:rsid w:val="00710FE8"/>
    <w:rsid w:val="0071157A"/>
    <w:rsid w:val="00711711"/>
    <w:rsid w:val="0071181B"/>
    <w:rsid w:val="00713114"/>
    <w:rsid w:val="00713A0F"/>
    <w:rsid w:val="00713B22"/>
    <w:rsid w:val="00714644"/>
    <w:rsid w:val="0071623F"/>
    <w:rsid w:val="007164F6"/>
    <w:rsid w:val="00717F13"/>
    <w:rsid w:val="00720083"/>
    <w:rsid w:val="00720FC0"/>
    <w:rsid w:val="007211F2"/>
    <w:rsid w:val="0072186F"/>
    <w:rsid w:val="00722152"/>
    <w:rsid w:val="00722631"/>
    <w:rsid w:val="00722727"/>
    <w:rsid w:val="00723729"/>
    <w:rsid w:val="00723EC8"/>
    <w:rsid w:val="00724174"/>
    <w:rsid w:val="00725E31"/>
    <w:rsid w:val="00727B47"/>
    <w:rsid w:val="00730404"/>
    <w:rsid w:val="00730619"/>
    <w:rsid w:val="0073130B"/>
    <w:rsid w:val="007314A7"/>
    <w:rsid w:val="00731FC9"/>
    <w:rsid w:val="007321AB"/>
    <w:rsid w:val="007322E9"/>
    <w:rsid w:val="0073346A"/>
    <w:rsid w:val="00734672"/>
    <w:rsid w:val="0073609F"/>
    <w:rsid w:val="00736682"/>
    <w:rsid w:val="00737559"/>
    <w:rsid w:val="00737824"/>
    <w:rsid w:val="00737851"/>
    <w:rsid w:val="00737C9D"/>
    <w:rsid w:val="0074015A"/>
    <w:rsid w:val="00740225"/>
    <w:rsid w:val="0074036F"/>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4117"/>
    <w:rsid w:val="00785DDC"/>
    <w:rsid w:val="007871AB"/>
    <w:rsid w:val="007908AE"/>
    <w:rsid w:val="00791181"/>
    <w:rsid w:val="00791F2F"/>
    <w:rsid w:val="00792851"/>
    <w:rsid w:val="00793934"/>
    <w:rsid w:val="00793A0D"/>
    <w:rsid w:val="00794A2C"/>
    <w:rsid w:val="00795152"/>
    <w:rsid w:val="00796EB2"/>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939"/>
    <w:rsid w:val="007B458D"/>
    <w:rsid w:val="007B54D9"/>
    <w:rsid w:val="007B55E9"/>
    <w:rsid w:val="007C1906"/>
    <w:rsid w:val="007C2918"/>
    <w:rsid w:val="007C2BF8"/>
    <w:rsid w:val="007C735D"/>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65F3"/>
    <w:rsid w:val="007E6A52"/>
    <w:rsid w:val="007F0E1E"/>
    <w:rsid w:val="007F12DD"/>
    <w:rsid w:val="007F1613"/>
    <w:rsid w:val="007F3E0D"/>
    <w:rsid w:val="007F4520"/>
    <w:rsid w:val="007F5E10"/>
    <w:rsid w:val="007F62EA"/>
    <w:rsid w:val="007F7D3F"/>
    <w:rsid w:val="00801506"/>
    <w:rsid w:val="0080168B"/>
    <w:rsid w:val="008017E1"/>
    <w:rsid w:val="00802098"/>
    <w:rsid w:val="008023A0"/>
    <w:rsid w:val="008029C2"/>
    <w:rsid w:val="00804017"/>
    <w:rsid w:val="008048F5"/>
    <w:rsid w:val="008068D7"/>
    <w:rsid w:val="00810752"/>
    <w:rsid w:val="00811AAD"/>
    <w:rsid w:val="00812306"/>
    <w:rsid w:val="00812454"/>
    <w:rsid w:val="008141ED"/>
    <w:rsid w:val="00815218"/>
    <w:rsid w:val="008158BF"/>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31726"/>
    <w:rsid w:val="00831E85"/>
    <w:rsid w:val="00831EDD"/>
    <w:rsid w:val="0083240D"/>
    <w:rsid w:val="00833C74"/>
    <w:rsid w:val="008357E1"/>
    <w:rsid w:val="00835959"/>
    <w:rsid w:val="00835A5B"/>
    <w:rsid w:val="00835C9B"/>
    <w:rsid w:val="0083613E"/>
    <w:rsid w:val="0083648A"/>
    <w:rsid w:val="008365CB"/>
    <w:rsid w:val="00836673"/>
    <w:rsid w:val="00836C99"/>
    <w:rsid w:val="00837A0E"/>
    <w:rsid w:val="00837DCE"/>
    <w:rsid w:val="00842624"/>
    <w:rsid w:val="0084263C"/>
    <w:rsid w:val="008426E8"/>
    <w:rsid w:val="00843688"/>
    <w:rsid w:val="008436C2"/>
    <w:rsid w:val="0084416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B52"/>
    <w:rsid w:val="0086031E"/>
    <w:rsid w:val="00860B1B"/>
    <w:rsid w:val="0086225D"/>
    <w:rsid w:val="00864672"/>
    <w:rsid w:val="00865C83"/>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9E0"/>
    <w:rsid w:val="00880A2B"/>
    <w:rsid w:val="00882638"/>
    <w:rsid w:val="008829A6"/>
    <w:rsid w:val="00883B38"/>
    <w:rsid w:val="00883C57"/>
    <w:rsid w:val="00883DB8"/>
    <w:rsid w:val="0088409C"/>
    <w:rsid w:val="008840E5"/>
    <w:rsid w:val="008846E5"/>
    <w:rsid w:val="00885897"/>
    <w:rsid w:val="008869DB"/>
    <w:rsid w:val="00886B58"/>
    <w:rsid w:val="00886DE8"/>
    <w:rsid w:val="008872EC"/>
    <w:rsid w:val="00887BF5"/>
    <w:rsid w:val="00887E30"/>
    <w:rsid w:val="00890FCC"/>
    <w:rsid w:val="00891F15"/>
    <w:rsid w:val="008922CD"/>
    <w:rsid w:val="008926E7"/>
    <w:rsid w:val="008928D9"/>
    <w:rsid w:val="0089451F"/>
    <w:rsid w:val="008966B0"/>
    <w:rsid w:val="00897C94"/>
    <w:rsid w:val="008A0232"/>
    <w:rsid w:val="008A0619"/>
    <w:rsid w:val="008A09C9"/>
    <w:rsid w:val="008A3CB3"/>
    <w:rsid w:val="008A4A79"/>
    <w:rsid w:val="008A5857"/>
    <w:rsid w:val="008A5C1E"/>
    <w:rsid w:val="008A5CEE"/>
    <w:rsid w:val="008A5E57"/>
    <w:rsid w:val="008A618D"/>
    <w:rsid w:val="008A6519"/>
    <w:rsid w:val="008A6F41"/>
    <w:rsid w:val="008B00D1"/>
    <w:rsid w:val="008B07E6"/>
    <w:rsid w:val="008B382D"/>
    <w:rsid w:val="008B45AE"/>
    <w:rsid w:val="008B48DC"/>
    <w:rsid w:val="008B4B62"/>
    <w:rsid w:val="008C2DF1"/>
    <w:rsid w:val="008C305E"/>
    <w:rsid w:val="008C3442"/>
    <w:rsid w:val="008C4EF6"/>
    <w:rsid w:val="008C60E9"/>
    <w:rsid w:val="008C64E5"/>
    <w:rsid w:val="008C7F17"/>
    <w:rsid w:val="008D02A0"/>
    <w:rsid w:val="008D134C"/>
    <w:rsid w:val="008D251C"/>
    <w:rsid w:val="008D37E5"/>
    <w:rsid w:val="008D3EF2"/>
    <w:rsid w:val="008D3F4C"/>
    <w:rsid w:val="008D496E"/>
    <w:rsid w:val="008D50D7"/>
    <w:rsid w:val="008E092C"/>
    <w:rsid w:val="008E215F"/>
    <w:rsid w:val="008E2699"/>
    <w:rsid w:val="008E641D"/>
    <w:rsid w:val="008E67A6"/>
    <w:rsid w:val="008E6F17"/>
    <w:rsid w:val="008E7586"/>
    <w:rsid w:val="008E7C70"/>
    <w:rsid w:val="008F0C10"/>
    <w:rsid w:val="008F15B0"/>
    <w:rsid w:val="008F16F7"/>
    <w:rsid w:val="008F1E6E"/>
    <w:rsid w:val="008F2E68"/>
    <w:rsid w:val="008F3200"/>
    <w:rsid w:val="008F361C"/>
    <w:rsid w:val="008F3D49"/>
    <w:rsid w:val="008F4D17"/>
    <w:rsid w:val="008F4DD7"/>
    <w:rsid w:val="008F7610"/>
    <w:rsid w:val="00900F8E"/>
    <w:rsid w:val="00901327"/>
    <w:rsid w:val="00902935"/>
    <w:rsid w:val="00902989"/>
    <w:rsid w:val="0090310C"/>
    <w:rsid w:val="0090345E"/>
    <w:rsid w:val="00904188"/>
    <w:rsid w:val="009041D9"/>
    <w:rsid w:val="0090475A"/>
    <w:rsid w:val="0090746E"/>
    <w:rsid w:val="0091027F"/>
    <w:rsid w:val="009112AB"/>
    <w:rsid w:val="009131D2"/>
    <w:rsid w:val="009140D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BA8"/>
    <w:rsid w:val="009247DA"/>
    <w:rsid w:val="009248B8"/>
    <w:rsid w:val="009250EB"/>
    <w:rsid w:val="0092517E"/>
    <w:rsid w:val="0092522E"/>
    <w:rsid w:val="009257FF"/>
    <w:rsid w:val="00927CD1"/>
    <w:rsid w:val="00930751"/>
    <w:rsid w:val="00930B62"/>
    <w:rsid w:val="009313B1"/>
    <w:rsid w:val="00931694"/>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677F"/>
    <w:rsid w:val="00997DCC"/>
    <w:rsid w:val="009A019A"/>
    <w:rsid w:val="009A04ED"/>
    <w:rsid w:val="009A1431"/>
    <w:rsid w:val="009A1620"/>
    <w:rsid w:val="009A284D"/>
    <w:rsid w:val="009A2E30"/>
    <w:rsid w:val="009A4161"/>
    <w:rsid w:val="009A5E57"/>
    <w:rsid w:val="009A6470"/>
    <w:rsid w:val="009A78D0"/>
    <w:rsid w:val="009A7948"/>
    <w:rsid w:val="009A7C3E"/>
    <w:rsid w:val="009B0002"/>
    <w:rsid w:val="009B03DE"/>
    <w:rsid w:val="009B09A9"/>
    <w:rsid w:val="009B1FA8"/>
    <w:rsid w:val="009B25B2"/>
    <w:rsid w:val="009B2643"/>
    <w:rsid w:val="009B286C"/>
    <w:rsid w:val="009B3432"/>
    <w:rsid w:val="009B36DA"/>
    <w:rsid w:val="009B3D06"/>
    <w:rsid w:val="009B45F6"/>
    <w:rsid w:val="009B461C"/>
    <w:rsid w:val="009B485D"/>
    <w:rsid w:val="009B6EB9"/>
    <w:rsid w:val="009B7169"/>
    <w:rsid w:val="009C0351"/>
    <w:rsid w:val="009C0727"/>
    <w:rsid w:val="009C1386"/>
    <w:rsid w:val="009C2D14"/>
    <w:rsid w:val="009C3145"/>
    <w:rsid w:val="009C4723"/>
    <w:rsid w:val="009C6286"/>
    <w:rsid w:val="009C65C6"/>
    <w:rsid w:val="009C7B47"/>
    <w:rsid w:val="009D0669"/>
    <w:rsid w:val="009D068E"/>
    <w:rsid w:val="009D13F8"/>
    <w:rsid w:val="009D1DE4"/>
    <w:rsid w:val="009D1E93"/>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C56"/>
    <w:rsid w:val="009E6A70"/>
    <w:rsid w:val="009E7093"/>
    <w:rsid w:val="009F02A9"/>
    <w:rsid w:val="009F05C8"/>
    <w:rsid w:val="009F0677"/>
    <w:rsid w:val="009F18E3"/>
    <w:rsid w:val="009F2E88"/>
    <w:rsid w:val="009F31E7"/>
    <w:rsid w:val="009F3850"/>
    <w:rsid w:val="009F4122"/>
    <w:rsid w:val="009F41CD"/>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10806"/>
    <w:rsid w:val="00A108E3"/>
    <w:rsid w:val="00A10CE2"/>
    <w:rsid w:val="00A11292"/>
    <w:rsid w:val="00A115C6"/>
    <w:rsid w:val="00A12436"/>
    <w:rsid w:val="00A12C4E"/>
    <w:rsid w:val="00A137E8"/>
    <w:rsid w:val="00A14B60"/>
    <w:rsid w:val="00A1524A"/>
    <w:rsid w:val="00A15614"/>
    <w:rsid w:val="00A15783"/>
    <w:rsid w:val="00A15E51"/>
    <w:rsid w:val="00A15F3B"/>
    <w:rsid w:val="00A17331"/>
    <w:rsid w:val="00A220AA"/>
    <w:rsid w:val="00A22CBF"/>
    <w:rsid w:val="00A2404E"/>
    <w:rsid w:val="00A249A9"/>
    <w:rsid w:val="00A24D8F"/>
    <w:rsid w:val="00A255A7"/>
    <w:rsid w:val="00A264BB"/>
    <w:rsid w:val="00A26858"/>
    <w:rsid w:val="00A26D0F"/>
    <w:rsid w:val="00A2718D"/>
    <w:rsid w:val="00A275EF"/>
    <w:rsid w:val="00A27BB0"/>
    <w:rsid w:val="00A3036D"/>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5068"/>
    <w:rsid w:val="00A465E6"/>
    <w:rsid w:val="00A47E1E"/>
    <w:rsid w:val="00A51154"/>
    <w:rsid w:val="00A523FE"/>
    <w:rsid w:val="00A5255F"/>
    <w:rsid w:val="00A5283B"/>
    <w:rsid w:val="00A535BE"/>
    <w:rsid w:val="00A53BF3"/>
    <w:rsid w:val="00A541FF"/>
    <w:rsid w:val="00A54DA3"/>
    <w:rsid w:val="00A553C3"/>
    <w:rsid w:val="00A554D9"/>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6BB"/>
    <w:rsid w:val="00A85DBC"/>
    <w:rsid w:val="00A8709B"/>
    <w:rsid w:val="00A875A3"/>
    <w:rsid w:val="00A87757"/>
    <w:rsid w:val="00A9034B"/>
    <w:rsid w:val="00A90B88"/>
    <w:rsid w:val="00A91C24"/>
    <w:rsid w:val="00A924D2"/>
    <w:rsid w:val="00A92763"/>
    <w:rsid w:val="00A92786"/>
    <w:rsid w:val="00A93648"/>
    <w:rsid w:val="00A93E51"/>
    <w:rsid w:val="00A94919"/>
    <w:rsid w:val="00A94C17"/>
    <w:rsid w:val="00A96754"/>
    <w:rsid w:val="00A96C01"/>
    <w:rsid w:val="00A97373"/>
    <w:rsid w:val="00A97642"/>
    <w:rsid w:val="00A97789"/>
    <w:rsid w:val="00AA0704"/>
    <w:rsid w:val="00AA0B1D"/>
    <w:rsid w:val="00AA127E"/>
    <w:rsid w:val="00AA1719"/>
    <w:rsid w:val="00AA3AB3"/>
    <w:rsid w:val="00AA4586"/>
    <w:rsid w:val="00AA45AB"/>
    <w:rsid w:val="00AA53E1"/>
    <w:rsid w:val="00AA5C46"/>
    <w:rsid w:val="00AA5EFC"/>
    <w:rsid w:val="00AA61F0"/>
    <w:rsid w:val="00AA63BB"/>
    <w:rsid w:val="00AA7285"/>
    <w:rsid w:val="00AA7E8B"/>
    <w:rsid w:val="00AA7FBD"/>
    <w:rsid w:val="00AB06CC"/>
    <w:rsid w:val="00AB0DED"/>
    <w:rsid w:val="00AB4543"/>
    <w:rsid w:val="00AB5AF4"/>
    <w:rsid w:val="00AB636B"/>
    <w:rsid w:val="00AB6913"/>
    <w:rsid w:val="00AB6E69"/>
    <w:rsid w:val="00AB73FC"/>
    <w:rsid w:val="00AC0B1D"/>
    <w:rsid w:val="00AC0D98"/>
    <w:rsid w:val="00AC1341"/>
    <w:rsid w:val="00AC1DE0"/>
    <w:rsid w:val="00AC1FE5"/>
    <w:rsid w:val="00AC256A"/>
    <w:rsid w:val="00AC2E02"/>
    <w:rsid w:val="00AC4ACA"/>
    <w:rsid w:val="00AC4C0B"/>
    <w:rsid w:val="00AC4F92"/>
    <w:rsid w:val="00AC5B2C"/>
    <w:rsid w:val="00AC731B"/>
    <w:rsid w:val="00AC7EEE"/>
    <w:rsid w:val="00AD0B1A"/>
    <w:rsid w:val="00AD2171"/>
    <w:rsid w:val="00AD2C6F"/>
    <w:rsid w:val="00AD3AF2"/>
    <w:rsid w:val="00AD3DAC"/>
    <w:rsid w:val="00AD40A8"/>
    <w:rsid w:val="00AD48D2"/>
    <w:rsid w:val="00AD4FF4"/>
    <w:rsid w:val="00AD50AB"/>
    <w:rsid w:val="00AD586F"/>
    <w:rsid w:val="00AE07A6"/>
    <w:rsid w:val="00AE1D13"/>
    <w:rsid w:val="00AE2112"/>
    <w:rsid w:val="00AE2A09"/>
    <w:rsid w:val="00AE2CA3"/>
    <w:rsid w:val="00AE2F9C"/>
    <w:rsid w:val="00AE5499"/>
    <w:rsid w:val="00AE5778"/>
    <w:rsid w:val="00AE60BF"/>
    <w:rsid w:val="00AE74B6"/>
    <w:rsid w:val="00AE78E1"/>
    <w:rsid w:val="00AF0399"/>
    <w:rsid w:val="00AF043E"/>
    <w:rsid w:val="00AF04BE"/>
    <w:rsid w:val="00AF2290"/>
    <w:rsid w:val="00AF2DAC"/>
    <w:rsid w:val="00AF3C65"/>
    <w:rsid w:val="00AF5A64"/>
    <w:rsid w:val="00AF5BFA"/>
    <w:rsid w:val="00AF5CD1"/>
    <w:rsid w:val="00AF5F7B"/>
    <w:rsid w:val="00AF6C9C"/>
    <w:rsid w:val="00AF6F93"/>
    <w:rsid w:val="00AF7835"/>
    <w:rsid w:val="00B00D97"/>
    <w:rsid w:val="00B01B30"/>
    <w:rsid w:val="00B03077"/>
    <w:rsid w:val="00B03102"/>
    <w:rsid w:val="00B0445D"/>
    <w:rsid w:val="00B045BD"/>
    <w:rsid w:val="00B06432"/>
    <w:rsid w:val="00B105FF"/>
    <w:rsid w:val="00B10D78"/>
    <w:rsid w:val="00B11125"/>
    <w:rsid w:val="00B111B8"/>
    <w:rsid w:val="00B11F53"/>
    <w:rsid w:val="00B124AE"/>
    <w:rsid w:val="00B1262E"/>
    <w:rsid w:val="00B1426D"/>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2368"/>
    <w:rsid w:val="00B42A2B"/>
    <w:rsid w:val="00B42EB9"/>
    <w:rsid w:val="00B4489D"/>
    <w:rsid w:val="00B46F93"/>
    <w:rsid w:val="00B4719B"/>
    <w:rsid w:val="00B47B0D"/>
    <w:rsid w:val="00B50115"/>
    <w:rsid w:val="00B51542"/>
    <w:rsid w:val="00B518B8"/>
    <w:rsid w:val="00B51A82"/>
    <w:rsid w:val="00B52434"/>
    <w:rsid w:val="00B52871"/>
    <w:rsid w:val="00B52CAA"/>
    <w:rsid w:val="00B5308E"/>
    <w:rsid w:val="00B54E0E"/>
    <w:rsid w:val="00B553A1"/>
    <w:rsid w:val="00B55747"/>
    <w:rsid w:val="00B55767"/>
    <w:rsid w:val="00B566AB"/>
    <w:rsid w:val="00B57F95"/>
    <w:rsid w:val="00B628C7"/>
    <w:rsid w:val="00B62CD7"/>
    <w:rsid w:val="00B63025"/>
    <w:rsid w:val="00B636EE"/>
    <w:rsid w:val="00B65134"/>
    <w:rsid w:val="00B65D63"/>
    <w:rsid w:val="00B663F7"/>
    <w:rsid w:val="00B664FC"/>
    <w:rsid w:val="00B67FB3"/>
    <w:rsid w:val="00B712D7"/>
    <w:rsid w:val="00B7246B"/>
    <w:rsid w:val="00B73609"/>
    <w:rsid w:val="00B73EDC"/>
    <w:rsid w:val="00B74F38"/>
    <w:rsid w:val="00B759A6"/>
    <w:rsid w:val="00B7676D"/>
    <w:rsid w:val="00B76F97"/>
    <w:rsid w:val="00B80259"/>
    <w:rsid w:val="00B80878"/>
    <w:rsid w:val="00B80F90"/>
    <w:rsid w:val="00B81934"/>
    <w:rsid w:val="00B82065"/>
    <w:rsid w:val="00B8225E"/>
    <w:rsid w:val="00B82CA1"/>
    <w:rsid w:val="00B83D4C"/>
    <w:rsid w:val="00B8446C"/>
    <w:rsid w:val="00B85EF6"/>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E9"/>
    <w:rsid w:val="00B95C86"/>
    <w:rsid w:val="00B97B89"/>
    <w:rsid w:val="00BA06CB"/>
    <w:rsid w:val="00BA1226"/>
    <w:rsid w:val="00BA23F8"/>
    <w:rsid w:val="00BA2837"/>
    <w:rsid w:val="00BA39EF"/>
    <w:rsid w:val="00BA4285"/>
    <w:rsid w:val="00BA48A6"/>
    <w:rsid w:val="00BA5FC5"/>
    <w:rsid w:val="00BA68D1"/>
    <w:rsid w:val="00BA738C"/>
    <w:rsid w:val="00BA76A1"/>
    <w:rsid w:val="00BA7BEB"/>
    <w:rsid w:val="00BB145D"/>
    <w:rsid w:val="00BB2F88"/>
    <w:rsid w:val="00BB3DBB"/>
    <w:rsid w:val="00BB47AD"/>
    <w:rsid w:val="00BB4F1F"/>
    <w:rsid w:val="00BB5041"/>
    <w:rsid w:val="00BB5681"/>
    <w:rsid w:val="00BB5825"/>
    <w:rsid w:val="00BB7888"/>
    <w:rsid w:val="00BC0E00"/>
    <w:rsid w:val="00BC0EDD"/>
    <w:rsid w:val="00BC161A"/>
    <w:rsid w:val="00BC2087"/>
    <w:rsid w:val="00BC2A3D"/>
    <w:rsid w:val="00BC2C31"/>
    <w:rsid w:val="00BC2FBD"/>
    <w:rsid w:val="00BC33AF"/>
    <w:rsid w:val="00BC3E0F"/>
    <w:rsid w:val="00BC4199"/>
    <w:rsid w:val="00BC4AC9"/>
    <w:rsid w:val="00BC4E55"/>
    <w:rsid w:val="00BC51CA"/>
    <w:rsid w:val="00BC6CA4"/>
    <w:rsid w:val="00BD2A6B"/>
    <w:rsid w:val="00BD3ABD"/>
    <w:rsid w:val="00BD4824"/>
    <w:rsid w:val="00BD53B9"/>
    <w:rsid w:val="00BD5AD7"/>
    <w:rsid w:val="00BD6500"/>
    <w:rsid w:val="00BD6750"/>
    <w:rsid w:val="00BD699E"/>
    <w:rsid w:val="00BD6F62"/>
    <w:rsid w:val="00BD78A8"/>
    <w:rsid w:val="00BD791E"/>
    <w:rsid w:val="00BE2623"/>
    <w:rsid w:val="00BE2867"/>
    <w:rsid w:val="00BE3231"/>
    <w:rsid w:val="00BE3815"/>
    <w:rsid w:val="00BE3B06"/>
    <w:rsid w:val="00BE3E9E"/>
    <w:rsid w:val="00BE6ED7"/>
    <w:rsid w:val="00BE7998"/>
    <w:rsid w:val="00BE7DB4"/>
    <w:rsid w:val="00BF1050"/>
    <w:rsid w:val="00BF107C"/>
    <w:rsid w:val="00BF1F30"/>
    <w:rsid w:val="00BF2A63"/>
    <w:rsid w:val="00BF3420"/>
    <w:rsid w:val="00BF47B0"/>
    <w:rsid w:val="00BF4CD2"/>
    <w:rsid w:val="00BF5D11"/>
    <w:rsid w:val="00BF66AA"/>
    <w:rsid w:val="00BF6F01"/>
    <w:rsid w:val="00BF7854"/>
    <w:rsid w:val="00C0086D"/>
    <w:rsid w:val="00C00C4E"/>
    <w:rsid w:val="00C02377"/>
    <w:rsid w:val="00C02444"/>
    <w:rsid w:val="00C054AE"/>
    <w:rsid w:val="00C057E1"/>
    <w:rsid w:val="00C05B13"/>
    <w:rsid w:val="00C06A37"/>
    <w:rsid w:val="00C075E5"/>
    <w:rsid w:val="00C10793"/>
    <w:rsid w:val="00C127A3"/>
    <w:rsid w:val="00C12BF6"/>
    <w:rsid w:val="00C12E55"/>
    <w:rsid w:val="00C12E8F"/>
    <w:rsid w:val="00C13FD6"/>
    <w:rsid w:val="00C140C4"/>
    <w:rsid w:val="00C14638"/>
    <w:rsid w:val="00C1485B"/>
    <w:rsid w:val="00C155CD"/>
    <w:rsid w:val="00C179AB"/>
    <w:rsid w:val="00C17D43"/>
    <w:rsid w:val="00C21198"/>
    <w:rsid w:val="00C21BF9"/>
    <w:rsid w:val="00C2221B"/>
    <w:rsid w:val="00C230C6"/>
    <w:rsid w:val="00C2539F"/>
    <w:rsid w:val="00C25727"/>
    <w:rsid w:val="00C25E66"/>
    <w:rsid w:val="00C25F18"/>
    <w:rsid w:val="00C26B3B"/>
    <w:rsid w:val="00C26E91"/>
    <w:rsid w:val="00C276C6"/>
    <w:rsid w:val="00C30821"/>
    <w:rsid w:val="00C31179"/>
    <w:rsid w:val="00C31D72"/>
    <w:rsid w:val="00C330F1"/>
    <w:rsid w:val="00C33729"/>
    <w:rsid w:val="00C33E0E"/>
    <w:rsid w:val="00C33F66"/>
    <w:rsid w:val="00C33F6C"/>
    <w:rsid w:val="00C342AD"/>
    <w:rsid w:val="00C3555A"/>
    <w:rsid w:val="00C359F8"/>
    <w:rsid w:val="00C37CD2"/>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D76"/>
    <w:rsid w:val="00C61555"/>
    <w:rsid w:val="00C63566"/>
    <w:rsid w:val="00C65181"/>
    <w:rsid w:val="00C65A81"/>
    <w:rsid w:val="00C670BE"/>
    <w:rsid w:val="00C67418"/>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744B"/>
    <w:rsid w:val="00C9049A"/>
    <w:rsid w:val="00C90B87"/>
    <w:rsid w:val="00C91602"/>
    <w:rsid w:val="00C928DF"/>
    <w:rsid w:val="00C92C04"/>
    <w:rsid w:val="00C92E43"/>
    <w:rsid w:val="00C932B4"/>
    <w:rsid w:val="00C93412"/>
    <w:rsid w:val="00C93BB1"/>
    <w:rsid w:val="00C962BA"/>
    <w:rsid w:val="00C96695"/>
    <w:rsid w:val="00C96B43"/>
    <w:rsid w:val="00CA050F"/>
    <w:rsid w:val="00CA20D3"/>
    <w:rsid w:val="00CA28D5"/>
    <w:rsid w:val="00CA2978"/>
    <w:rsid w:val="00CA297B"/>
    <w:rsid w:val="00CA2F98"/>
    <w:rsid w:val="00CA35D8"/>
    <w:rsid w:val="00CA36D0"/>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5A7C"/>
    <w:rsid w:val="00CB6EC9"/>
    <w:rsid w:val="00CB789D"/>
    <w:rsid w:val="00CC0509"/>
    <w:rsid w:val="00CC0B74"/>
    <w:rsid w:val="00CC13F8"/>
    <w:rsid w:val="00CC1624"/>
    <w:rsid w:val="00CC1D72"/>
    <w:rsid w:val="00CC3BFC"/>
    <w:rsid w:val="00CC42CE"/>
    <w:rsid w:val="00CC4A4E"/>
    <w:rsid w:val="00CC599C"/>
    <w:rsid w:val="00CC7DAD"/>
    <w:rsid w:val="00CD0D67"/>
    <w:rsid w:val="00CD174E"/>
    <w:rsid w:val="00CD1B2B"/>
    <w:rsid w:val="00CD1CF5"/>
    <w:rsid w:val="00CD26E8"/>
    <w:rsid w:val="00CD2E36"/>
    <w:rsid w:val="00CD4624"/>
    <w:rsid w:val="00CD48E8"/>
    <w:rsid w:val="00CD4E31"/>
    <w:rsid w:val="00CD5CCA"/>
    <w:rsid w:val="00CD6646"/>
    <w:rsid w:val="00CD718D"/>
    <w:rsid w:val="00CD753E"/>
    <w:rsid w:val="00CE01E5"/>
    <w:rsid w:val="00CE083C"/>
    <w:rsid w:val="00CE09A3"/>
    <w:rsid w:val="00CE09E9"/>
    <w:rsid w:val="00CE0EBB"/>
    <w:rsid w:val="00CE155E"/>
    <w:rsid w:val="00CE3E2D"/>
    <w:rsid w:val="00CE530F"/>
    <w:rsid w:val="00CE6AE3"/>
    <w:rsid w:val="00CE7B9B"/>
    <w:rsid w:val="00CF1248"/>
    <w:rsid w:val="00CF3325"/>
    <w:rsid w:val="00CF4881"/>
    <w:rsid w:val="00CF4A73"/>
    <w:rsid w:val="00CF4A8F"/>
    <w:rsid w:val="00CF528F"/>
    <w:rsid w:val="00CF675E"/>
    <w:rsid w:val="00CF70F6"/>
    <w:rsid w:val="00D005C0"/>
    <w:rsid w:val="00D00D9F"/>
    <w:rsid w:val="00D00EB6"/>
    <w:rsid w:val="00D02C0B"/>
    <w:rsid w:val="00D02C9A"/>
    <w:rsid w:val="00D03572"/>
    <w:rsid w:val="00D049DE"/>
    <w:rsid w:val="00D05547"/>
    <w:rsid w:val="00D07A5A"/>
    <w:rsid w:val="00D10B52"/>
    <w:rsid w:val="00D11196"/>
    <w:rsid w:val="00D11765"/>
    <w:rsid w:val="00D14D00"/>
    <w:rsid w:val="00D15400"/>
    <w:rsid w:val="00D177F3"/>
    <w:rsid w:val="00D207F3"/>
    <w:rsid w:val="00D20B50"/>
    <w:rsid w:val="00D20DB1"/>
    <w:rsid w:val="00D20F17"/>
    <w:rsid w:val="00D229EE"/>
    <w:rsid w:val="00D24191"/>
    <w:rsid w:val="00D24B9A"/>
    <w:rsid w:val="00D24D0D"/>
    <w:rsid w:val="00D25C7D"/>
    <w:rsid w:val="00D27362"/>
    <w:rsid w:val="00D27665"/>
    <w:rsid w:val="00D31086"/>
    <w:rsid w:val="00D33E2D"/>
    <w:rsid w:val="00D3791E"/>
    <w:rsid w:val="00D411A8"/>
    <w:rsid w:val="00D41BE8"/>
    <w:rsid w:val="00D42858"/>
    <w:rsid w:val="00D42F6A"/>
    <w:rsid w:val="00D4313E"/>
    <w:rsid w:val="00D44D18"/>
    <w:rsid w:val="00D456DF"/>
    <w:rsid w:val="00D45875"/>
    <w:rsid w:val="00D45C6E"/>
    <w:rsid w:val="00D45FD5"/>
    <w:rsid w:val="00D4766B"/>
    <w:rsid w:val="00D504B3"/>
    <w:rsid w:val="00D50DE6"/>
    <w:rsid w:val="00D520E4"/>
    <w:rsid w:val="00D52A8E"/>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907EF"/>
    <w:rsid w:val="00D915D7"/>
    <w:rsid w:val="00D918BB"/>
    <w:rsid w:val="00D9255B"/>
    <w:rsid w:val="00D92E7D"/>
    <w:rsid w:val="00D92F91"/>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2808"/>
    <w:rsid w:val="00DA30A4"/>
    <w:rsid w:val="00DA4957"/>
    <w:rsid w:val="00DA6B4A"/>
    <w:rsid w:val="00DA71E4"/>
    <w:rsid w:val="00DA7D98"/>
    <w:rsid w:val="00DB1CC4"/>
    <w:rsid w:val="00DB213E"/>
    <w:rsid w:val="00DB2F96"/>
    <w:rsid w:val="00DB30B9"/>
    <w:rsid w:val="00DB44A0"/>
    <w:rsid w:val="00DB4824"/>
    <w:rsid w:val="00DB4B1F"/>
    <w:rsid w:val="00DB6732"/>
    <w:rsid w:val="00DB67A1"/>
    <w:rsid w:val="00DB6D1D"/>
    <w:rsid w:val="00DB7333"/>
    <w:rsid w:val="00DB767A"/>
    <w:rsid w:val="00DB7C82"/>
    <w:rsid w:val="00DB7E10"/>
    <w:rsid w:val="00DC1E8B"/>
    <w:rsid w:val="00DC4735"/>
    <w:rsid w:val="00DC4860"/>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AEE"/>
    <w:rsid w:val="00DE3E5A"/>
    <w:rsid w:val="00DE5008"/>
    <w:rsid w:val="00DE58E6"/>
    <w:rsid w:val="00DE6138"/>
    <w:rsid w:val="00DE6378"/>
    <w:rsid w:val="00DE6537"/>
    <w:rsid w:val="00DE72BD"/>
    <w:rsid w:val="00DE7F39"/>
    <w:rsid w:val="00DF1843"/>
    <w:rsid w:val="00DF1E5C"/>
    <w:rsid w:val="00DF22DD"/>
    <w:rsid w:val="00DF4378"/>
    <w:rsid w:val="00DF58AC"/>
    <w:rsid w:val="00DF71C5"/>
    <w:rsid w:val="00DF75BF"/>
    <w:rsid w:val="00E0016C"/>
    <w:rsid w:val="00E02F8A"/>
    <w:rsid w:val="00E036AE"/>
    <w:rsid w:val="00E03C92"/>
    <w:rsid w:val="00E03D92"/>
    <w:rsid w:val="00E046ED"/>
    <w:rsid w:val="00E068DB"/>
    <w:rsid w:val="00E07645"/>
    <w:rsid w:val="00E07F1A"/>
    <w:rsid w:val="00E1045E"/>
    <w:rsid w:val="00E10DC6"/>
    <w:rsid w:val="00E1182F"/>
    <w:rsid w:val="00E12829"/>
    <w:rsid w:val="00E1299C"/>
    <w:rsid w:val="00E14A8C"/>
    <w:rsid w:val="00E16A2C"/>
    <w:rsid w:val="00E1792D"/>
    <w:rsid w:val="00E206DB"/>
    <w:rsid w:val="00E208F6"/>
    <w:rsid w:val="00E20FB0"/>
    <w:rsid w:val="00E212BD"/>
    <w:rsid w:val="00E21410"/>
    <w:rsid w:val="00E227B0"/>
    <w:rsid w:val="00E22AB6"/>
    <w:rsid w:val="00E23BE1"/>
    <w:rsid w:val="00E23F43"/>
    <w:rsid w:val="00E240D2"/>
    <w:rsid w:val="00E24452"/>
    <w:rsid w:val="00E24FDB"/>
    <w:rsid w:val="00E254D1"/>
    <w:rsid w:val="00E27DBC"/>
    <w:rsid w:val="00E302BE"/>
    <w:rsid w:val="00E304B5"/>
    <w:rsid w:val="00E30592"/>
    <w:rsid w:val="00E3126E"/>
    <w:rsid w:val="00E33AB7"/>
    <w:rsid w:val="00E33E4D"/>
    <w:rsid w:val="00E34CA3"/>
    <w:rsid w:val="00E3555C"/>
    <w:rsid w:val="00E35C2D"/>
    <w:rsid w:val="00E35E1B"/>
    <w:rsid w:val="00E36385"/>
    <w:rsid w:val="00E37401"/>
    <w:rsid w:val="00E4070B"/>
    <w:rsid w:val="00E41020"/>
    <w:rsid w:val="00E41089"/>
    <w:rsid w:val="00E411B3"/>
    <w:rsid w:val="00E41386"/>
    <w:rsid w:val="00E41559"/>
    <w:rsid w:val="00E416AD"/>
    <w:rsid w:val="00E41BBF"/>
    <w:rsid w:val="00E421D7"/>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A44"/>
    <w:rsid w:val="00E629EF"/>
    <w:rsid w:val="00E62A7C"/>
    <w:rsid w:val="00E62D7D"/>
    <w:rsid w:val="00E64A42"/>
    <w:rsid w:val="00E6515F"/>
    <w:rsid w:val="00E6638D"/>
    <w:rsid w:val="00E66EE8"/>
    <w:rsid w:val="00E67867"/>
    <w:rsid w:val="00E71411"/>
    <w:rsid w:val="00E714EE"/>
    <w:rsid w:val="00E71C8A"/>
    <w:rsid w:val="00E71D4E"/>
    <w:rsid w:val="00E744CF"/>
    <w:rsid w:val="00E74F5B"/>
    <w:rsid w:val="00E75D7D"/>
    <w:rsid w:val="00E760A9"/>
    <w:rsid w:val="00E761C1"/>
    <w:rsid w:val="00E7660F"/>
    <w:rsid w:val="00E76868"/>
    <w:rsid w:val="00E76D46"/>
    <w:rsid w:val="00E77131"/>
    <w:rsid w:val="00E7716A"/>
    <w:rsid w:val="00E77D28"/>
    <w:rsid w:val="00E8321F"/>
    <w:rsid w:val="00E83D8E"/>
    <w:rsid w:val="00E848C4"/>
    <w:rsid w:val="00E85450"/>
    <w:rsid w:val="00E85F31"/>
    <w:rsid w:val="00E8629F"/>
    <w:rsid w:val="00E86D85"/>
    <w:rsid w:val="00E8779C"/>
    <w:rsid w:val="00E87BAC"/>
    <w:rsid w:val="00E87CEB"/>
    <w:rsid w:val="00E92C2B"/>
    <w:rsid w:val="00E93697"/>
    <w:rsid w:val="00E95071"/>
    <w:rsid w:val="00E973BB"/>
    <w:rsid w:val="00E97E70"/>
    <w:rsid w:val="00EA11D1"/>
    <w:rsid w:val="00EA1E1D"/>
    <w:rsid w:val="00EA1FAC"/>
    <w:rsid w:val="00EA2AC6"/>
    <w:rsid w:val="00EA336E"/>
    <w:rsid w:val="00EA39B9"/>
    <w:rsid w:val="00EA3B1A"/>
    <w:rsid w:val="00EA3C24"/>
    <w:rsid w:val="00EA497A"/>
    <w:rsid w:val="00EA4B7B"/>
    <w:rsid w:val="00EA4D9F"/>
    <w:rsid w:val="00EA532D"/>
    <w:rsid w:val="00EA5997"/>
    <w:rsid w:val="00EA5E24"/>
    <w:rsid w:val="00EB0778"/>
    <w:rsid w:val="00EB17FD"/>
    <w:rsid w:val="00EB29D4"/>
    <w:rsid w:val="00EB420F"/>
    <w:rsid w:val="00EB48CC"/>
    <w:rsid w:val="00EB5479"/>
    <w:rsid w:val="00EB5E44"/>
    <w:rsid w:val="00EB6167"/>
    <w:rsid w:val="00EB711A"/>
    <w:rsid w:val="00EB764D"/>
    <w:rsid w:val="00EB77FD"/>
    <w:rsid w:val="00EB7D78"/>
    <w:rsid w:val="00EB7F95"/>
    <w:rsid w:val="00EC032B"/>
    <w:rsid w:val="00EC1152"/>
    <w:rsid w:val="00EC1625"/>
    <w:rsid w:val="00EC3268"/>
    <w:rsid w:val="00EC432E"/>
    <w:rsid w:val="00EC4F41"/>
    <w:rsid w:val="00EC4FE4"/>
    <w:rsid w:val="00EC5003"/>
    <w:rsid w:val="00EC585B"/>
    <w:rsid w:val="00EC5D7A"/>
    <w:rsid w:val="00ED21BA"/>
    <w:rsid w:val="00ED3173"/>
    <w:rsid w:val="00ED4BD1"/>
    <w:rsid w:val="00ED5FF6"/>
    <w:rsid w:val="00ED739E"/>
    <w:rsid w:val="00ED7C4D"/>
    <w:rsid w:val="00EE2BDD"/>
    <w:rsid w:val="00EE30E2"/>
    <w:rsid w:val="00EE412A"/>
    <w:rsid w:val="00EE5127"/>
    <w:rsid w:val="00EE55FE"/>
    <w:rsid w:val="00EE56F6"/>
    <w:rsid w:val="00EE5DF6"/>
    <w:rsid w:val="00EE7010"/>
    <w:rsid w:val="00EE78ED"/>
    <w:rsid w:val="00EF0F41"/>
    <w:rsid w:val="00EF27B8"/>
    <w:rsid w:val="00EF2946"/>
    <w:rsid w:val="00EF2BD2"/>
    <w:rsid w:val="00EF448F"/>
    <w:rsid w:val="00EF58B8"/>
    <w:rsid w:val="00EF6EA2"/>
    <w:rsid w:val="00EF7B1C"/>
    <w:rsid w:val="00EF7B20"/>
    <w:rsid w:val="00EF7D73"/>
    <w:rsid w:val="00F0008F"/>
    <w:rsid w:val="00F026DA"/>
    <w:rsid w:val="00F02B54"/>
    <w:rsid w:val="00F02B98"/>
    <w:rsid w:val="00F035EB"/>
    <w:rsid w:val="00F0403C"/>
    <w:rsid w:val="00F0405B"/>
    <w:rsid w:val="00F04129"/>
    <w:rsid w:val="00F041C3"/>
    <w:rsid w:val="00F04493"/>
    <w:rsid w:val="00F05D56"/>
    <w:rsid w:val="00F07009"/>
    <w:rsid w:val="00F072D8"/>
    <w:rsid w:val="00F07D14"/>
    <w:rsid w:val="00F07E4E"/>
    <w:rsid w:val="00F07F0E"/>
    <w:rsid w:val="00F10658"/>
    <w:rsid w:val="00F10671"/>
    <w:rsid w:val="00F10DF7"/>
    <w:rsid w:val="00F1108A"/>
    <w:rsid w:val="00F12B48"/>
    <w:rsid w:val="00F12DE0"/>
    <w:rsid w:val="00F1477C"/>
    <w:rsid w:val="00F14DCA"/>
    <w:rsid w:val="00F15871"/>
    <w:rsid w:val="00F16F49"/>
    <w:rsid w:val="00F20154"/>
    <w:rsid w:val="00F256EA"/>
    <w:rsid w:val="00F27B32"/>
    <w:rsid w:val="00F27B35"/>
    <w:rsid w:val="00F31793"/>
    <w:rsid w:val="00F3253C"/>
    <w:rsid w:val="00F326BE"/>
    <w:rsid w:val="00F3343D"/>
    <w:rsid w:val="00F3423B"/>
    <w:rsid w:val="00F345DF"/>
    <w:rsid w:val="00F35278"/>
    <w:rsid w:val="00F35B54"/>
    <w:rsid w:val="00F3688D"/>
    <w:rsid w:val="00F36EC6"/>
    <w:rsid w:val="00F42BD7"/>
    <w:rsid w:val="00F43AE4"/>
    <w:rsid w:val="00F43C50"/>
    <w:rsid w:val="00F45D78"/>
    <w:rsid w:val="00F45E42"/>
    <w:rsid w:val="00F462A7"/>
    <w:rsid w:val="00F47598"/>
    <w:rsid w:val="00F50634"/>
    <w:rsid w:val="00F50643"/>
    <w:rsid w:val="00F5097D"/>
    <w:rsid w:val="00F51A5B"/>
    <w:rsid w:val="00F526AF"/>
    <w:rsid w:val="00F5328F"/>
    <w:rsid w:val="00F532A1"/>
    <w:rsid w:val="00F54D91"/>
    <w:rsid w:val="00F54E53"/>
    <w:rsid w:val="00F55170"/>
    <w:rsid w:val="00F572E1"/>
    <w:rsid w:val="00F57D00"/>
    <w:rsid w:val="00F604D2"/>
    <w:rsid w:val="00F613C0"/>
    <w:rsid w:val="00F631D3"/>
    <w:rsid w:val="00F638C4"/>
    <w:rsid w:val="00F63976"/>
    <w:rsid w:val="00F6397F"/>
    <w:rsid w:val="00F63DA0"/>
    <w:rsid w:val="00F641AE"/>
    <w:rsid w:val="00F647B8"/>
    <w:rsid w:val="00F64B3E"/>
    <w:rsid w:val="00F65259"/>
    <w:rsid w:val="00F6548D"/>
    <w:rsid w:val="00F65E56"/>
    <w:rsid w:val="00F6634D"/>
    <w:rsid w:val="00F66C37"/>
    <w:rsid w:val="00F66D30"/>
    <w:rsid w:val="00F67D0C"/>
    <w:rsid w:val="00F72A7A"/>
    <w:rsid w:val="00F73E7F"/>
    <w:rsid w:val="00F740E1"/>
    <w:rsid w:val="00F74299"/>
    <w:rsid w:val="00F746F0"/>
    <w:rsid w:val="00F75A2B"/>
    <w:rsid w:val="00F75A4F"/>
    <w:rsid w:val="00F76B78"/>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D12"/>
    <w:rsid w:val="00FD6178"/>
    <w:rsid w:val="00FD6180"/>
    <w:rsid w:val="00FD7A60"/>
    <w:rsid w:val="00FE2D5A"/>
    <w:rsid w:val="00FE387D"/>
    <w:rsid w:val="00FE3C4C"/>
    <w:rsid w:val="00FE3F7E"/>
    <w:rsid w:val="00FE453B"/>
    <w:rsid w:val="00FE6820"/>
    <w:rsid w:val="00FE709C"/>
    <w:rsid w:val="00FE768E"/>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6E0"/>
    <w:pPr>
      <w:spacing w:after="180"/>
    </w:pPr>
    <w:rPr>
      <w:sz w:val="22"/>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2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footer" Target="footer3.xml"/><Relationship Id="rId10" Type="http://schemas.openxmlformats.org/officeDocument/2006/relationships/package" Target="embeddings/Microsoft_Visio_Drawing1.vsdx"/><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EAE075-332A-4D54-8F9C-599974C5F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4701</Words>
  <Characters>26801</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2021-08-06T02:41:00Z</dcterms:created>
  <dcterms:modified xsi:type="dcterms:W3CDTF">2021-08-06T02:47:00Z</dcterms:modified>
</cp:coreProperties>
</file>